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A6410" w14:textId="0F3FF48A" w:rsidR="0059122A" w:rsidRDefault="009C41C4" w:rsidP="009C41C4">
      <w:pPr>
        <w:pStyle w:val="KopSamenvatting"/>
      </w:pPr>
      <w:r w:rsidRPr="009C41C4">
        <w:t>Dynamische waardelijsten &amp; frequente SNOMED-publicaties</w:t>
      </w:r>
    </w:p>
    <w:p w14:paraId="2579EB06" w14:textId="77777777" w:rsidR="009C41C4" w:rsidRDefault="009C41C4" w:rsidP="009C41C4">
      <w:pPr>
        <w:rPr>
          <w:lang w:val="en-GB"/>
        </w:rPr>
        <w:sectPr w:rsidR="009C41C4" w:rsidSect="009C41C4">
          <w:headerReference w:type="first" r:id="rId11"/>
          <w:pgSz w:w="16838" w:h="11906" w:orient="landscape"/>
          <w:pgMar w:top="1701" w:right="1469" w:bottom="1701" w:left="1701" w:header="510" w:footer="709" w:gutter="0"/>
          <w:cols w:space="708"/>
          <w:titlePg/>
          <w:docGrid w:linePitch="360"/>
        </w:sectPr>
      </w:pPr>
    </w:p>
    <w:p w14:paraId="2059E5AC" w14:textId="0606D805" w:rsidR="009C41C4" w:rsidRDefault="009C41C4" w:rsidP="009C41C4">
      <w:pPr>
        <w:rPr>
          <w:lang w:val="en-GB"/>
        </w:rPr>
      </w:pPr>
      <w:r>
        <w:rPr>
          <w:lang w:val="en-GB"/>
        </w:rPr>
        <w:t>Naam:</w:t>
      </w:r>
      <w:r>
        <w:rPr>
          <w:lang w:val="en-GB"/>
        </w:rPr>
        <w:tab/>
      </w:r>
      <w:r>
        <w:rPr>
          <w:lang w:val="en-GB"/>
        </w:rPr>
        <w:tab/>
      </w:r>
    </w:p>
    <w:p w14:paraId="1CEAAE70" w14:textId="617C700B" w:rsidR="009C41C4" w:rsidRDefault="009C41C4" w:rsidP="009C41C4">
      <w:pPr>
        <w:rPr>
          <w:lang w:val="en-GB"/>
        </w:rPr>
      </w:pPr>
      <w:r>
        <w:rPr>
          <w:lang w:val="en-GB"/>
        </w:rPr>
        <w:t>Functie:</w:t>
      </w:r>
      <w:r>
        <w:rPr>
          <w:lang w:val="en-GB"/>
        </w:rPr>
        <w:tab/>
      </w:r>
      <w:r>
        <w:rPr>
          <w:lang w:val="en-GB"/>
        </w:rPr>
        <w:tab/>
      </w:r>
    </w:p>
    <w:p w14:paraId="595AA5AD" w14:textId="32649B79" w:rsidR="009C41C4" w:rsidRDefault="009C41C4" w:rsidP="009C41C4">
      <w:pPr>
        <w:rPr>
          <w:lang w:val="en-GB"/>
        </w:rPr>
      </w:pPr>
      <w:r>
        <w:rPr>
          <w:lang w:val="en-GB"/>
        </w:rPr>
        <w:t>Organisatie:</w:t>
      </w:r>
      <w:r>
        <w:rPr>
          <w:lang w:val="en-GB"/>
        </w:rPr>
        <w:tab/>
      </w:r>
    </w:p>
    <w:p w14:paraId="513A071E" w14:textId="08CE004C" w:rsidR="009C41C4" w:rsidRDefault="009C41C4" w:rsidP="009C41C4">
      <w:pPr>
        <w:rPr>
          <w:lang w:val="en-GB"/>
        </w:rPr>
        <w:sectPr w:rsidR="009C41C4" w:rsidSect="009C41C4">
          <w:type w:val="continuous"/>
          <w:pgSz w:w="16838" w:h="11906" w:orient="landscape"/>
          <w:pgMar w:top="1701" w:right="1469" w:bottom="1701" w:left="1701" w:header="510" w:footer="709" w:gutter="0"/>
          <w:cols w:num="2" w:space="708"/>
          <w:titlePg/>
          <w:docGrid w:linePitch="360"/>
        </w:sectPr>
      </w:pPr>
      <w:r>
        <w:rPr>
          <w:lang w:val="en-GB"/>
        </w:rPr>
        <w:t>E-mailadres:</w:t>
      </w:r>
      <w:r>
        <w:rPr>
          <w:lang w:val="en-GB"/>
        </w:rPr>
        <w:tab/>
      </w:r>
    </w:p>
    <w:p w14:paraId="00AA7FB6" w14:textId="77777777" w:rsidR="009C41C4" w:rsidRDefault="009C41C4" w:rsidP="009C41C4">
      <w:pPr>
        <w:rPr>
          <w:lang w:val="en-GB"/>
        </w:rPr>
      </w:pPr>
    </w:p>
    <w:p w14:paraId="39BE0391" w14:textId="536111E6" w:rsidR="00EC6918" w:rsidRDefault="00EC6918"/>
    <w:tbl>
      <w:tblPr>
        <w:tblStyle w:val="Lichtearcering-accent1"/>
        <w:tblW w:w="5000" w:type="pct"/>
        <w:tblBorders>
          <w:top w:val="single" w:sz="8" w:space="0" w:color="E16E22" w:themeColor="text2"/>
          <w:left w:val="single" w:sz="8" w:space="0" w:color="E16E22" w:themeColor="text2"/>
          <w:bottom w:val="single" w:sz="8" w:space="0" w:color="E16E22" w:themeColor="text2"/>
          <w:right w:val="single" w:sz="8" w:space="0" w:color="E16E22" w:themeColor="text2"/>
          <w:insideV w:val="single" w:sz="8" w:space="0" w:color="E16E22" w:themeColor="text2"/>
        </w:tblBorders>
        <w:tblLook w:val="0660" w:firstRow="1" w:lastRow="1" w:firstColumn="0" w:lastColumn="0" w:noHBand="1" w:noVBand="1"/>
      </w:tblPr>
      <w:tblGrid>
        <w:gridCol w:w="1116"/>
        <w:gridCol w:w="1290"/>
        <w:gridCol w:w="993"/>
        <w:gridCol w:w="2404"/>
        <w:gridCol w:w="2688"/>
        <w:gridCol w:w="2973"/>
        <w:gridCol w:w="2184"/>
      </w:tblGrid>
      <w:tr w:rsidR="001E7AE0" w14:paraId="10248A2C" w14:textId="717D2F13" w:rsidTr="001E7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8" w:type="pct"/>
            <w:tcBorders>
              <w:top w:val="single" w:sz="8" w:space="0" w:color="E16E22" w:themeColor="text2"/>
              <w:left w:val="none" w:sz="0" w:space="0" w:color="auto"/>
              <w:bottom w:val="single" w:sz="8" w:space="0" w:color="E16E22" w:themeColor="text2"/>
              <w:right w:val="none" w:sz="0" w:space="0" w:color="auto"/>
            </w:tcBorders>
            <w:noWrap/>
          </w:tcPr>
          <w:p w14:paraId="499BAA77" w14:textId="351350AA" w:rsidR="00EC6918" w:rsidRDefault="00EC6918">
            <w:r>
              <w:t>Paragraaf</w:t>
            </w:r>
          </w:p>
        </w:tc>
        <w:tc>
          <w:tcPr>
            <w:tcW w:w="473" w:type="pct"/>
            <w:tcBorders>
              <w:top w:val="single" w:sz="8" w:space="0" w:color="E16E22" w:themeColor="text2"/>
              <w:left w:val="none" w:sz="0" w:space="0" w:color="auto"/>
              <w:bottom w:val="single" w:sz="8" w:space="0" w:color="E16E22" w:themeColor="text2"/>
              <w:right w:val="none" w:sz="0" w:space="0" w:color="auto"/>
            </w:tcBorders>
          </w:tcPr>
          <w:p w14:paraId="73E77A6F" w14:textId="7A14F228" w:rsidR="00EC6918" w:rsidRDefault="00EC6918">
            <w:r>
              <w:t>Soort</w:t>
            </w:r>
            <w:r w:rsidR="001E7AE0">
              <w:rPr>
                <w:rStyle w:val="Voetnootmarkering"/>
              </w:rPr>
              <w:footnoteReference w:id="2"/>
            </w:r>
          </w:p>
        </w:tc>
        <w:tc>
          <w:tcPr>
            <w:tcW w:w="364" w:type="pct"/>
            <w:tcBorders>
              <w:top w:val="single" w:sz="8" w:space="0" w:color="E16E22" w:themeColor="text2"/>
              <w:left w:val="none" w:sz="0" w:space="0" w:color="auto"/>
              <w:bottom w:val="single" w:sz="8" w:space="0" w:color="E16E22" w:themeColor="text2"/>
              <w:right w:val="none" w:sz="0" w:space="0" w:color="auto"/>
            </w:tcBorders>
          </w:tcPr>
          <w:p w14:paraId="1250E10C" w14:textId="603CBE70" w:rsidR="00EC6918" w:rsidRPr="00EC6918" w:rsidRDefault="00EC6918">
            <w:pPr>
              <w:rPr>
                <w:b w:val="0"/>
                <w:bCs w:val="0"/>
              </w:rPr>
            </w:pPr>
            <w:r>
              <w:t>Wat met tekst?</w:t>
            </w:r>
            <w:r w:rsidR="001E7AE0">
              <w:rPr>
                <w:rStyle w:val="Voetnootmarkering"/>
              </w:rPr>
              <w:footnoteReference w:id="3"/>
            </w:r>
          </w:p>
        </w:tc>
        <w:tc>
          <w:tcPr>
            <w:tcW w:w="881" w:type="pct"/>
            <w:tcBorders>
              <w:top w:val="single" w:sz="8" w:space="0" w:color="E16E22" w:themeColor="text2"/>
              <w:left w:val="none" w:sz="0" w:space="0" w:color="auto"/>
              <w:bottom w:val="single" w:sz="8" w:space="0" w:color="E16E22" w:themeColor="text2"/>
              <w:right w:val="none" w:sz="0" w:space="0" w:color="auto"/>
            </w:tcBorders>
          </w:tcPr>
          <w:p w14:paraId="43D6526A" w14:textId="6929EB4F" w:rsidR="00EC6918" w:rsidRDefault="00EC6918">
            <w:r>
              <w:t>Oude tekst</w:t>
            </w:r>
          </w:p>
        </w:tc>
        <w:tc>
          <w:tcPr>
            <w:tcW w:w="985" w:type="pct"/>
            <w:tcBorders>
              <w:top w:val="single" w:sz="8" w:space="0" w:color="E16E22" w:themeColor="text2"/>
              <w:left w:val="none" w:sz="0" w:space="0" w:color="auto"/>
              <w:bottom w:val="single" w:sz="8" w:space="0" w:color="E16E22" w:themeColor="text2"/>
              <w:right w:val="none" w:sz="0" w:space="0" w:color="auto"/>
            </w:tcBorders>
          </w:tcPr>
          <w:p w14:paraId="0EC21DF8" w14:textId="3C427340" w:rsidR="00EC6918" w:rsidRDefault="00EC6918">
            <w:r>
              <w:t>Nieuw voorstel</w:t>
            </w:r>
          </w:p>
        </w:tc>
        <w:tc>
          <w:tcPr>
            <w:tcW w:w="1089" w:type="pct"/>
            <w:tcBorders>
              <w:top w:val="single" w:sz="8" w:space="0" w:color="E16E22" w:themeColor="text2"/>
              <w:left w:val="none" w:sz="0" w:space="0" w:color="auto"/>
              <w:bottom w:val="single" w:sz="8" w:space="0" w:color="E16E22" w:themeColor="text2"/>
              <w:right w:val="none" w:sz="0" w:space="0" w:color="auto"/>
            </w:tcBorders>
          </w:tcPr>
          <w:p w14:paraId="539C3897" w14:textId="32EF8B58" w:rsidR="00EC6918" w:rsidRDefault="00EC6918">
            <w:r>
              <w:t>Argumentatie</w:t>
            </w:r>
            <w:r w:rsidR="001E7AE0">
              <w:rPr>
                <w:rStyle w:val="Voetnootmarkering"/>
              </w:rPr>
              <w:footnoteReference w:id="4"/>
            </w:r>
          </w:p>
        </w:tc>
        <w:tc>
          <w:tcPr>
            <w:tcW w:w="800" w:type="pct"/>
            <w:tcBorders>
              <w:top w:val="single" w:sz="8" w:space="0" w:color="E16E22" w:themeColor="text2"/>
              <w:left w:val="none" w:sz="0" w:space="0" w:color="auto"/>
              <w:bottom w:val="single" w:sz="8" w:space="0" w:color="E16E22" w:themeColor="text2"/>
              <w:right w:val="none" w:sz="0" w:space="0" w:color="auto"/>
            </w:tcBorders>
          </w:tcPr>
          <w:p w14:paraId="6A83F0D3" w14:textId="3FE4FC8A" w:rsidR="00EC6918" w:rsidRDefault="00EC6918">
            <w:r>
              <w:t>Nictiz</w:t>
            </w:r>
          </w:p>
        </w:tc>
      </w:tr>
      <w:tr w:rsidR="001E7AE0" w14:paraId="77B5E57F" w14:textId="62BAB17B" w:rsidTr="001E7AE0">
        <w:tc>
          <w:tcPr>
            <w:tcW w:w="408" w:type="pct"/>
            <w:tcBorders>
              <w:top w:val="single" w:sz="8" w:space="0" w:color="E16E22" w:themeColor="text2"/>
            </w:tcBorders>
            <w:noWrap/>
          </w:tcPr>
          <w:p w14:paraId="64D56F68" w14:textId="77777777" w:rsidR="00EC6918" w:rsidRDefault="00EC6918"/>
        </w:tc>
        <w:tc>
          <w:tcPr>
            <w:tcW w:w="473" w:type="pct"/>
            <w:tcBorders>
              <w:top w:val="single" w:sz="8" w:space="0" w:color="E16E22" w:themeColor="text2"/>
            </w:tcBorders>
          </w:tcPr>
          <w:p w14:paraId="6B1FD62D" w14:textId="21ABD75C" w:rsidR="00EC6918" w:rsidRPr="001E7AE0" w:rsidRDefault="00EC6918">
            <w:pPr>
              <w:rPr>
                <w:rStyle w:val="Subtielebenadrukking"/>
                <w:i w:val="0"/>
                <w:iCs w:val="0"/>
              </w:rPr>
            </w:pPr>
          </w:p>
        </w:tc>
        <w:tc>
          <w:tcPr>
            <w:tcW w:w="364" w:type="pct"/>
            <w:tcBorders>
              <w:top w:val="single" w:sz="8" w:space="0" w:color="E16E22" w:themeColor="text2"/>
            </w:tcBorders>
          </w:tcPr>
          <w:p w14:paraId="3F685DAE" w14:textId="5871B0C6" w:rsidR="00EC6918" w:rsidRPr="001E7AE0" w:rsidRDefault="00EC6918"/>
        </w:tc>
        <w:tc>
          <w:tcPr>
            <w:tcW w:w="881" w:type="pct"/>
            <w:tcBorders>
              <w:top w:val="single" w:sz="8" w:space="0" w:color="E16E22" w:themeColor="text2"/>
            </w:tcBorders>
          </w:tcPr>
          <w:p w14:paraId="21DEB441" w14:textId="77777777" w:rsidR="00EC6918" w:rsidRDefault="00EC6918"/>
        </w:tc>
        <w:tc>
          <w:tcPr>
            <w:tcW w:w="985" w:type="pct"/>
            <w:tcBorders>
              <w:top w:val="single" w:sz="8" w:space="0" w:color="E16E22" w:themeColor="text2"/>
            </w:tcBorders>
          </w:tcPr>
          <w:p w14:paraId="69DA57FD" w14:textId="77777777" w:rsidR="00EC6918" w:rsidRDefault="00EC6918"/>
        </w:tc>
        <w:tc>
          <w:tcPr>
            <w:tcW w:w="1089" w:type="pct"/>
            <w:tcBorders>
              <w:top w:val="single" w:sz="8" w:space="0" w:color="E16E22" w:themeColor="text2"/>
            </w:tcBorders>
          </w:tcPr>
          <w:p w14:paraId="7E210897" w14:textId="77777777" w:rsidR="00EC6918" w:rsidRDefault="00EC6918"/>
        </w:tc>
        <w:tc>
          <w:tcPr>
            <w:tcW w:w="800" w:type="pct"/>
            <w:tcBorders>
              <w:top w:val="single" w:sz="8" w:space="0" w:color="E16E22" w:themeColor="text2"/>
            </w:tcBorders>
          </w:tcPr>
          <w:p w14:paraId="2F37ABED" w14:textId="77777777" w:rsidR="00EC6918" w:rsidRDefault="00EC6918"/>
        </w:tc>
      </w:tr>
      <w:tr w:rsidR="001E7AE0" w14:paraId="5898AC02" w14:textId="05CB80B0" w:rsidTr="001E7AE0">
        <w:tc>
          <w:tcPr>
            <w:tcW w:w="408" w:type="pct"/>
            <w:noWrap/>
          </w:tcPr>
          <w:p w14:paraId="183228B5" w14:textId="3A89EA25" w:rsidR="00EC6918" w:rsidRDefault="00EC6918"/>
        </w:tc>
        <w:tc>
          <w:tcPr>
            <w:tcW w:w="473" w:type="pct"/>
          </w:tcPr>
          <w:p w14:paraId="57506D10" w14:textId="74B40DFF" w:rsidR="00EC6918" w:rsidRDefault="00EC6918">
            <w:pPr>
              <w:pStyle w:val="DecimalAligned"/>
            </w:pPr>
          </w:p>
        </w:tc>
        <w:tc>
          <w:tcPr>
            <w:tcW w:w="364" w:type="pct"/>
          </w:tcPr>
          <w:p w14:paraId="4374D953" w14:textId="507D5F0B" w:rsidR="00EC6918" w:rsidRDefault="00EC6918">
            <w:pPr>
              <w:pStyle w:val="DecimalAligned"/>
            </w:pPr>
          </w:p>
        </w:tc>
        <w:tc>
          <w:tcPr>
            <w:tcW w:w="881" w:type="pct"/>
          </w:tcPr>
          <w:p w14:paraId="74C22F2C" w14:textId="26A62F9D" w:rsidR="00EC6918" w:rsidRDefault="00EC6918">
            <w:pPr>
              <w:pStyle w:val="DecimalAligned"/>
            </w:pPr>
          </w:p>
        </w:tc>
        <w:tc>
          <w:tcPr>
            <w:tcW w:w="985" w:type="pct"/>
          </w:tcPr>
          <w:p w14:paraId="3F12E7F4" w14:textId="77777777" w:rsidR="00EC6918" w:rsidRDefault="00EC6918">
            <w:pPr>
              <w:pStyle w:val="DecimalAligned"/>
            </w:pPr>
          </w:p>
        </w:tc>
        <w:tc>
          <w:tcPr>
            <w:tcW w:w="1089" w:type="pct"/>
          </w:tcPr>
          <w:p w14:paraId="24E8C8C0" w14:textId="77777777" w:rsidR="00EC6918" w:rsidRDefault="00EC6918">
            <w:pPr>
              <w:pStyle w:val="DecimalAligned"/>
            </w:pPr>
          </w:p>
        </w:tc>
        <w:tc>
          <w:tcPr>
            <w:tcW w:w="800" w:type="pct"/>
          </w:tcPr>
          <w:p w14:paraId="6B148E64" w14:textId="77777777" w:rsidR="00EC6918" w:rsidRDefault="00EC6918">
            <w:pPr>
              <w:pStyle w:val="DecimalAligned"/>
            </w:pPr>
          </w:p>
        </w:tc>
      </w:tr>
      <w:tr w:rsidR="001E7AE0" w14:paraId="113D29F0" w14:textId="0EA783D9" w:rsidTr="001E7AE0">
        <w:tc>
          <w:tcPr>
            <w:tcW w:w="408" w:type="pct"/>
            <w:noWrap/>
          </w:tcPr>
          <w:p w14:paraId="740BC0D5" w14:textId="045CFE63" w:rsidR="00EC6918" w:rsidRDefault="00EC6918"/>
        </w:tc>
        <w:tc>
          <w:tcPr>
            <w:tcW w:w="473" w:type="pct"/>
          </w:tcPr>
          <w:p w14:paraId="01F1B21B" w14:textId="74127D47" w:rsidR="00EC6918" w:rsidRDefault="00EC6918">
            <w:pPr>
              <w:pStyle w:val="DecimalAligned"/>
            </w:pPr>
          </w:p>
        </w:tc>
        <w:tc>
          <w:tcPr>
            <w:tcW w:w="364" w:type="pct"/>
          </w:tcPr>
          <w:p w14:paraId="304A59B3" w14:textId="09B807DE" w:rsidR="00EC6918" w:rsidRDefault="00EC6918">
            <w:pPr>
              <w:pStyle w:val="DecimalAligned"/>
            </w:pPr>
          </w:p>
        </w:tc>
        <w:tc>
          <w:tcPr>
            <w:tcW w:w="881" w:type="pct"/>
          </w:tcPr>
          <w:p w14:paraId="2F600218" w14:textId="57E866AE" w:rsidR="00EC6918" w:rsidRDefault="00EC6918">
            <w:pPr>
              <w:pStyle w:val="DecimalAligned"/>
            </w:pPr>
          </w:p>
        </w:tc>
        <w:tc>
          <w:tcPr>
            <w:tcW w:w="985" w:type="pct"/>
          </w:tcPr>
          <w:p w14:paraId="26171703" w14:textId="77777777" w:rsidR="00EC6918" w:rsidRDefault="00EC6918">
            <w:pPr>
              <w:pStyle w:val="DecimalAligned"/>
            </w:pPr>
          </w:p>
        </w:tc>
        <w:tc>
          <w:tcPr>
            <w:tcW w:w="1089" w:type="pct"/>
          </w:tcPr>
          <w:p w14:paraId="2F869FDF" w14:textId="77777777" w:rsidR="00EC6918" w:rsidRDefault="00EC6918">
            <w:pPr>
              <w:pStyle w:val="DecimalAligned"/>
            </w:pPr>
          </w:p>
        </w:tc>
        <w:tc>
          <w:tcPr>
            <w:tcW w:w="800" w:type="pct"/>
          </w:tcPr>
          <w:p w14:paraId="4B79D680" w14:textId="77777777" w:rsidR="00EC6918" w:rsidRDefault="00EC6918">
            <w:pPr>
              <w:pStyle w:val="DecimalAligned"/>
            </w:pPr>
          </w:p>
        </w:tc>
      </w:tr>
      <w:tr w:rsidR="001E7AE0" w14:paraId="4E7DC764" w14:textId="1C26CEF5" w:rsidTr="001E7AE0">
        <w:tc>
          <w:tcPr>
            <w:tcW w:w="408" w:type="pct"/>
            <w:noWrap/>
          </w:tcPr>
          <w:p w14:paraId="727EA025" w14:textId="1B6836AC" w:rsidR="00EC6918" w:rsidRDefault="00EC6918"/>
        </w:tc>
        <w:tc>
          <w:tcPr>
            <w:tcW w:w="473" w:type="pct"/>
          </w:tcPr>
          <w:p w14:paraId="7ED2A1F9" w14:textId="45319D31" w:rsidR="00EC6918" w:rsidRDefault="00EC6918">
            <w:pPr>
              <w:pStyle w:val="DecimalAligned"/>
            </w:pPr>
          </w:p>
        </w:tc>
        <w:tc>
          <w:tcPr>
            <w:tcW w:w="364" w:type="pct"/>
          </w:tcPr>
          <w:p w14:paraId="719CDB72" w14:textId="231A5B69" w:rsidR="00EC6918" w:rsidRDefault="00EC6918">
            <w:pPr>
              <w:pStyle w:val="DecimalAligned"/>
            </w:pPr>
          </w:p>
        </w:tc>
        <w:tc>
          <w:tcPr>
            <w:tcW w:w="881" w:type="pct"/>
          </w:tcPr>
          <w:p w14:paraId="299B8659" w14:textId="7E97DD86" w:rsidR="00EC6918" w:rsidRDefault="00EC6918">
            <w:pPr>
              <w:pStyle w:val="DecimalAligned"/>
            </w:pPr>
          </w:p>
        </w:tc>
        <w:tc>
          <w:tcPr>
            <w:tcW w:w="985" w:type="pct"/>
          </w:tcPr>
          <w:p w14:paraId="01EE0F3A" w14:textId="77777777" w:rsidR="00EC6918" w:rsidRDefault="00EC6918">
            <w:pPr>
              <w:pStyle w:val="DecimalAligned"/>
            </w:pPr>
          </w:p>
        </w:tc>
        <w:tc>
          <w:tcPr>
            <w:tcW w:w="1089" w:type="pct"/>
          </w:tcPr>
          <w:p w14:paraId="2EB6E188" w14:textId="77777777" w:rsidR="00EC6918" w:rsidRDefault="00EC6918">
            <w:pPr>
              <w:pStyle w:val="DecimalAligned"/>
            </w:pPr>
          </w:p>
        </w:tc>
        <w:tc>
          <w:tcPr>
            <w:tcW w:w="800" w:type="pct"/>
          </w:tcPr>
          <w:p w14:paraId="17DE5A68" w14:textId="77777777" w:rsidR="00EC6918" w:rsidRDefault="00EC6918">
            <w:pPr>
              <w:pStyle w:val="DecimalAligned"/>
            </w:pPr>
          </w:p>
        </w:tc>
      </w:tr>
      <w:tr w:rsidR="001E7AE0" w14:paraId="2B838042" w14:textId="483F139C" w:rsidTr="001E7AE0">
        <w:tc>
          <w:tcPr>
            <w:tcW w:w="408" w:type="pct"/>
            <w:noWrap/>
          </w:tcPr>
          <w:p w14:paraId="4A5736F9" w14:textId="1737941C" w:rsidR="00EC6918" w:rsidRDefault="00EC6918"/>
        </w:tc>
        <w:tc>
          <w:tcPr>
            <w:tcW w:w="473" w:type="pct"/>
          </w:tcPr>
          <w:p w14:paraId="0EE4BAAA" w14:textId="2365E60F" w:rsidR="00EC6918" w:rsidRDefault="00EC6918">
            <w:pPr>
              <w:pStyle w:val="DecimalAligned"/>
            </w:pPr>
          </w:p>
        </w:tc>
        <w:tc>
          <w:tcPr>
            <w:tcW w:w="364" w:type="pct"/>
          </w:tcPr>
          <w:p w14:paraId="77D9B4D1" w14:textId="6DBDBF6F" w:rsidR="00EC6918" w:rsidRDefault="00EC6918">
            <w:pPr>
              <w:pStyle w:val="DecimalAligned"/>
            </w:pPr>
          </w:p>
        </w:tc>
        <w:tc>
          <w:tcPr>
            <w:tcW w:w="881" w:type="pct"/>
          </w:tcPr>
          <w:p w14:paraId="75FAA471" w14:textId="08061E1C" w:rsidR="00EC6918" w:rsidRDefault="00EC6918">
            <w:pPr>
              <w:pStyle w:val="DecimalAligned"/>
            </w:pPr>
          </w:p>
        </w:tc>
        <w:tc>
          <w:tcPr>
            <w:tcW w:w="985" w:type="pct"/>
          </w:tcPr>
          <w:p w14:paraId="16655465" w14:textId="77777777" w:rsidR="00EC6918" w:rsidRDefault="00EC6918">
            <w:pPr>
              <w:pStyle w:val="DecimalAligned"/>
            </w:pPr>
          </w:p>
        </w:tc>
        <w:tc>
          <w:tcPr>
            <w:tcW w:w="1089" w:type="pct"/>
          </w:tcPr>
          <w:p w14:paraId="74090CCA" w14:textId="77777777" w:rsidR="00EC6918" w:rsidRDefault="00EC6918">
            <w:pPr>
              <w:pStyle w:val="DecimalAligned"/>
            </w:pPr>
          </w:p>
        </w:tc>
        <w:tc>
          <w:tcPr>
            <w:tcW w:w="800" w:type="pct"/>
          </w:tcPr>
          <w:p w14:paraId="36E01A9E" w14:textId="77777777" w:rsidR="00EC6918" w:rsidRDefault="00EC6918">
            <w:pPr>
              <w:pStyle w:val="DecimalAligned"/>
            </w:pPr>
          </w:p>
        </w:tc>
      </w:tr>
      <w:tr w:rsidR="001E7AE0" w14:paraId="04E16B14" w14:textId="4E69FC29" w:rsidTr="001E7AE0">
        <w:tc>
          <w:tcPr>
            <w:tcW w:w="408" w:type="pct"/>
            <w:noWrap/>
          </w:tcPr>
          <w:p w14:paraId="6EDC2B88" w14:textId="567B49A6" w:rsidR="00EC6918" w:rsidRDefault="00EC6918"/>
        </w:tc>
        <w:tc>
          <w:tcPr>
            <w:tcW w:w="473" w:type="pct"/>
          </w:tcPr>
          <w:p w14:paraId="0F7EEC28" w14:textId="52A31C23" w:rsidR="00EC6918" w:rsidRDefault="00EC6918">
            <w:pPr>
              <w:pStyle w:val="DecimalAligned"/>
            </w:pPr>
          </w:p>
        </w:tc>
        <w:tc>
          <w:tcPr>
            <w:tcW w:w="364" w:type="pct"/>
          </w:tcPr>
          <w:p w14:paraId="133675CD" w14:textId="22D4A3F8" w:rsidR="00EC6918" w:rsidRDefault="00EC6918">
            <w:pPr>
              <w:pStyle w:val="DecimalAligned"/>
            </w:pPr>
          </w:p>
        </w:tc>
        <w:tc>
          <w:tcPr>
            <w:tcW w:w="881" w:type="pct"/>
          </w:tcPr>
          <w:p w14:paraId="2B5206F3" w14:textId="4A39B4A9" w:rsidR="00EC6918" w:rsidRDefault="00EC6918">
            <w:pPr>
              <w:pStyle w:val="DecimalAligned"/>
            </w:pPr>
          </w:p>
        </w:tc>
        <w:tc>
          <w:tcPr>
            <w:tcW w:w="985" w:type="pct"/>
          </w:tcPr>
          <w:p w14:paraId="2A7DA7A4" w14:textId="77777777" w:rsidR="00EC6918" w:rsidRDefault="00EC6918">
            <w:pPr>
              <w:pStyle w:val="DecimalAligned"/>
            </w:pPr>
          </w:p>
        </w:tc>
        <w:tc>
          <w:tcPr>
            <w:tcW w:w="1089" w:type="pct"/>
          </w:tcPr>
          <w:p w14:paraId="23D6203E" w14:textId="77777777" w:rsidR="00EC6918" w:rsidRDefault="00EC6918">
            <w:pPr>
              <w:pStyle w:val="DecimalAligned"/>
            </w:pPr>
          </w:p>
        </w:tc>
        <w:tc>
          <w:tcPr>
            <w:tcW w:w="800" w:type="pct"/>
          </w:tcPr>
          <w:p w14:paraId="52FB85CA" w14:textId="77777777" w:rsidR="00EC6918" w:rsidRDefault="00EC6918">
            <w:pPr>
              <w:pStyle w:val="DecimalAligned"/>
            </w:pPr>
          </w:p>
        </w:tc>
      </w:tr>
      <w:tr w:rsidR="001E7AE0" w14:paraId="0AB81194" w14:textId="16486882" w:rsidTr="001E7AE0">
        <w:tc>
          <w:tcPr>
            <w:tcW w:w="408" w:type="pct"/>
            <w:noWrap/>
          </w:tcPr>
          <w:p w14:paraId="56D586BA" w14:textId="77777777" w:rsidR="00EC6918" w:rsidRDefault="00EC6918"/>
        </w:tc>
        <w:tc>
          <w:tcPr>
            <w:tcW w:w="473" w:type="pct"/>
          </w:tcPr>
          <w:p w14:paraId="589E6AB4" w14:textId="52C54476" w:rsidR="00EC6918" w:rsidRDefault="00EC6918">
            <w:pPr>
              <w:rPr>
                <w:rStyle w:val="Subtielebenadrukking"/>
              </w:rPr>
            </w:pPr>
          </w:p>
        </w:tc>
        <w:tc>
          <w:tcPr>
            <w:tcW w:w="364" w:type="pct"/>
          </w:tcPr>
          <w:p w14:paraId="50707320" w14:textId="77777777" w:rsidR="00EC6918" w:rsidRDefault="00EC6918"/>
        </w:tc>
        <w:tc>
          <w:tcPr>
            <w:tcW w:w="881" w:type="pct"/>
          </w:tcPr>
          <w:p w14:paraId="04FD7682" w14:textId="77777777" w:rsidR="00EC6918" w:rsidRDefault="00EC6918"/>
        </w:tc>
        <w:tc>
          <w:tcPr>
            <w:tcW w:w="985" w:type="pct"/>
          </w:tcPr>
          <w:p w14:paraId="403B2E04" w14:textId="77777777" w:rsidR="00EC6918" w:rsidRDefault="00EC6918"/>
        </w:tc>
        <w:tc>
          <w:tcPr>
            <w:tcW w:w="1089" w:type="pct"/>
          </w:tcPr>
          <w:p w14:paraId="51CD3185" w14:textId="77777777" w:rsidR="00EC6918" w:rsidRDefault="00EC6918"/>
        </w:tc>
        <w:tc>
          <w:tcPr>
            <w:tcW w:w="800" w:type="pct"/>
          </w:tcPr>
          <w:p w14:paraId="72DDF9B2" w14:textId="77777777" w:rsidR="00EC6918" w:rsidRDefault="00EC6918"/>
        </w:tc>
      </w:tr>
      <w:tr w:rsidR="001E7AE0" w14:paraId="2B62E491" w14:textId="48C123E4" w:rsidTr="001E7AE0">
        <w:tc>
          <w:tcPr>
            <w:tcW w:w="408" w:type="pct"/>
            <w:noWrap/>
          </w:tcPr>
          <w:p w14:paraId="5286FEA8" w14:textId="55807A1A" w:rsidR="00EC6918" w:rsidRDefault="00EC6918"/>
        </w:tc>
        <w:tc>
          <w:tcPr>
            <w:tcW w:w="473" w:type="pct"/>
          </w:tcPr>
          <w:p w14:paraId="1FE44D19" w14:textId="3F059DB8" w:rsidR="00EC6918" w:rsidRDefault="00EC6918">
            <w:pPr>
              <w:pStyle w:val="DecimalAligned"/>
            </w:pPr>
          </w:p>
        </w:tc>
        <w:tc>
          <w:tcPr>
            <w:tcW w:w="364" w:type="pct"/>
          </w:tcPr>
          <w:p w14:paraId="146E784C" w14:textId="5D73D029" w:rsidR="00EC6918" w:rsidRDefault="00EC6918">
            <w:pPr>
              <w:pStyle w:val="DecimalAligned"/>
            </w:pPr>
          </w:p>
        </w:tc>
        <w:tc>
          <w:tcPr>
            <w:tcW w:w="881" w:type="pct"/>
          </w:tcPr>
          <w:p w14:paraId="6D09C8A2" w14:textId="74E056EE" w:rsidR="00EC6918" w:rsidRDefault="00EC6918">
            <w:pPr>
              <w:pStyle w:val="DecimalAligned"/>
            </w:pPr>
          </w:p>
        </w:tc>
        <w:tc>
          <w:tcPr>
            <w:tcW w:w="985" w:type="pct"/>
          </w:tcPr>
          <w:p w14:paraId="60CA44C9" w14:textId="77777777" w:rsidR="00EC6918" w:rsidRDefault="00EC6918">
            <w:pPr>
              <w:pStyle w:val="DecimalAligned"/>
            </w:pPr>
          </w:p>
        </w:tc>
        <w:tc>
          <w:tcPr>
            <w:tcW w:w="1089" w:type="pct"/>
          </w:tcPr>
          <w:p w14:paraId="1BABBD6B" w14:textId="77777777" w:rsidR="00EC6918" w:rsidRDefault="00EC6918">
            <w:pPr>
              <w:pStyle w:val="DecimalAligned"/>
            </w:pPr>
          </w:p>
        </w:tc>
        <w:tc>
          <w:tcPr>
            <w:tcW w:w="800" w:type="pct"/>
          </w:tcPr>
          <w:p w14:paraId="348AAFFB" w14:textId="77777777" w:rsidR="00EC6918" w:rsidRDefault="00EC6918">
            <w:pPr>
              <w:pStyle w:val="DecimalAligned"/>
            </w:pPr>
          </w:p>
        </w:tc>
      </w:tr>
      <w:tr w:rsidR="001E7AE0" w14:paraId="27B9CD6F" w14:textId="478DF4F8" w:rsidTr="001E7AE0">
        <w:tc>
          <w:tcPr>
            <w:tcW w:w="408" w:type="pct"/>
            <w:noWrap/>
          </w:tcPr>
          <w:p w14:paraId="0BE74FF1" w14:textId="19FF6E6B" w:rsidR="00EC6918" w:rsidRDefault="00EC6918"/>
        </w:tc>
        <w:tc>
          <w:tcPr>
            <w:tcW w:w="473" w:type="pct"/>
          </w:tcPr>
          <w:p w14:paraId="43F28C0B" w14:textId="5373BBFB" w:rsidR="00EC6918" w:rsidRDefault="00EC6918">
            <w:pPr>
              <w:pStyle w:val="DecimalAligned"/>
            </w:pPr>
          </w:p>
        </w:tc>
        <w:tc>
          <w:tcPr>
            <w:tcW w:w="364" w:type="pct"/>
          </w:tcPr>
          <w:p w14:paraId="4AF36460" w14:textId="715E8DD3" w:rsidR="00EC6918" w:rsidRDefault="00EC6918">
            <w:pPr>
              <w:pStyle w:val="DecimalAligned"/>
            </w:pPr>
          </w:p>
        </w:tc>
        <w:tc>
          <w:tcPr>
            <w:tcW w:w="881" w:type="pct"/>
          </w:tcPr>
          <w:p w14:paraId="765EA3AB" w14:textId="3CD9249E" w:rsidR="00EC6918" w:rsidRDefault="00EC6918">
            <w:pPr>
              <w:pStyle w:val="DecimalAligned"/>
            </w:pPr>
          </w:p>
        </w:tc>
        <w:tc>
          <w:tcPr>
            <w:tcW w:w="985" w:type="pct"/>
          </w:tcPr>
          <w:p w14:paraId="6C0749C9" w14:textId="77777777" w:rsidR="00EC6918" w:rsidRDefault="00EC6918">
            <w:pPr>
              <w:pStyle w:val="DecimalAligned"/>
            </w:pPr>
          </w:p>
        </w:tc>
        <w:tc>
          <w:tcPr>
            <w:tcW w:w="1089" w:type="pct"/>
          </w:tcPr>
          <w:p w14:paraId="43005468" w14:textId="77777777" w:rsidR="00EC6918" w:rsidRDefault="00EC6918">
            <w:pPr>
              <w:pStyle w:val="DecimalAligned"/>
            </w:pPr>
          </w:p>
        </w:tc>
        <w:tc>
          <w:tcPr>
            <w:tcW w:w="800" w:type="pct"/>
          </w:tcPr>
          <w:p w14:paraId="2BFB9E32" w14:textId="77777777" w:rsidR="00EC6918" w:rsidRDefault="00EC6918">
            <w:pPr>
              <w:pStyle w:val="DecimalAligned"/>
            </w:pPr>
          </w:p>
        </w:tc>
      </w:tr>
      <w:tr w:rsidR="001E7AE0" w14:paraId="3DD99890" w14:textId="6EF09E4E" w:rsidTr="001E7AE0">
        <w:tc>
          <w:tcPr>
            <w:tcW w:w="408" w:type="pct"/>
            <w:noWrap/>
          </w:tcPr>
          <w:p w14:paraId="1E0AEDF9" w14:textId="56041CCB" w:rsidR="00EC6918" w:rsidRDefault="00EC6918"/>
        </w:tc>
        <w:tc>
          <w:tcPr>
            <w:tcW w:w="473" w:type="pct"/>
          </w:tcPr>
          <w:p w14:paraId="24582A59" w14:textId="30340081" w:rsidR="00EC6918" w:rsidRDefault="00EC6918">
            <w:pPr>
              <w:pStyle w:val="DecimalAligned"/>
            </w:pPr>
          </w:p>
        </w:tc>
        <w:tc>
          <w:tcPr>
            <w:tcW w:w="364" w:type="pct"/>
          </w:tcPr>
          <w:p w14:paraId="655D5758" w14:textId="48F66957" w:rsidR="00EC6918" w:rsidRDefault="00EC6918">
            <w:pPr>
              <w:pStyle w:val="DecimalAligned"/>
            </w:pPr>
          </w:p>
        </w:tc>
        <w:tc>
          <w:tcPr>
            <w:tcW w:w="881" w:type="pct"/>
          </w:tcPr>
          <w:p w14:paraId="48ECC1F4" w14:textId="773BB75D" w:rsidR="00EC6918" w:rsidRDefault="00EC6918">
            <w:pPr>
              <w:pStyle w:val="DecimalAligned"/>
            </w:pPr>
          </w:p>
        </w:tc>
        <w:tc>
          <w:tcPr>
            <w:tcW w:w="985" w:type="pct"/>
          </w:tcPr>
          <w:p w14:paraId="0958D77F" w14:textId="77777777" w:rsidR="00EC6918" w:rsidRDefault="00EC6918">
            <w:pPr>
              <w:pStyle w:val="DecimalAligned"/>
            </w:pPr>
          </w:p>
        </w:tc>
        <w:tc>
          <w:tcPr>
            <w:tcW w:w="1089" w:type="pct"/>
          </w:tcPr>
          <w:p w14:paraId="2FDA67B9" w14:textId="77777777" w:rsidR="00EC6918" w:rsidRDefault="00EC6918">
            <w:pPr>
              <w:pStyle w:val="DecimalAligned"/>
            </w:pPr>
          </w:p>
        </w:tc>
        <w:tc>
          <w:tcPr>
            <w:tcW w:w="800" w:type="pct"/>
          </w:tcPr>
          <w:p w14:paraId="1FF614BE" w14:textId="77777777" w:rsidR="00EC6918" w:rsidRDefault="00EC6918">
            <w:pPr>
              <w:pStyle w:val="DecimalAligned"/>
            </w:pPr>
          </w:p>
        </w:tc>
      </w:tr>
      <w:tr w:rsidR="001E7AE0" w14:paraId="2AEA4C8C" w14:textId="3E8680FC" w:rsidTr="001E7AE0">
        <w:tc>
          <w:tcPr>
            <w:tcW w:w="408" w:type="pct"/>
            <w:noWrap/>
          </w:tcPr>
          <w:p w14:paraId="5FBEADDE" w14:textId="68E58A33" w:rsidR="00EC6918" w:rsidRDefault="00EC6918"/>
        </w:tc>
        <w:tc>
          <w:tcPr>
            <w:tcW w:w="473" w:type="pct"/>
          </w:tcPr>
          <w:p w14:paraId="31210A85" w14:textId="22DBE4CE" w:rsidR="00EC6918" w:rsidRDefault="00EC6918">
            <w:pPr>
              <w:pStyle w:val="DecimalAligned"/>
            </w:pPr>
          </w:p>
        </w:tc>
        <w:tc>
          <w:tcPr>
            <w:tcW w:w="364" w:type="pct"/>
          </w:tcPr>
          <w:p w14:paraId="5B9D673B" w14:textId="5E274055" w:rsidR="00EC6918" w:rsidRDefault="00EC6918">
            <w:pPr>
              <w:pStyle w:val="DecimalAligned"/>
            </w:pPr>
          </w:p>
        </w:tc>
        <w:tc>
          <w:tcPr>
            <w:tcW w:w="881" w:type="pct"/>
          </w:tcPr>
          <w:p w14:paraId="408E373F" w14:textId="76D17FF8" w:rsidR="00EC6918" w:rsidRDefault="00EC6918">
            <w:pPr>
              <w:pStyle w:val="DecimalAligned"/>
            </w:pPr>
          </w:p>
        </w:tc>
        <w:tc>
          <w:tcPr>
            <w:tcW w:w="985" w:type="pct"/>
          </w:tcPr>
          <w:p w14:paraId="01539D70" w14:textId="77777777" w:rsidR="00EC6918" w:rsidRDefault="00EC6918">
            <w:pPr>
              <w:pStyle w:val="DecimalAligned"/>
            </w:pPr>
          </w:p>
        </w:tc>
        <w:tc>
          <w:tcPr>
            <w:tcW w:w="1089" w:type="pct"/>
          </w:tcPr>
          <w:p w14:paraId="2629FACB" w14:textId="77777777" w:rsidR="00EC6918" w:rsidRDefault="00EC6918">
            <w:pPr>
              <w:pStyle w:val="DecimalAligned"/>
            </w:pPr>
          </w:p>
        </w:tc>
        <w:tc>
          <w:tcPr>
            <w:tcW w:w="800" w:type="pct"/>
          </w:tcPr>
          <w:p w14:paraId="490F13B8" w14:textId="77777777" w:rsidR="00EC6918" w:rsidRDefault="00EC6918">
            <w:pPr>
              <w:pStyle w:val="DecimalAligned"/>
            </w:pPr>
          </w:p>
        </w:tc>
      </w:tr>
      <w:tr w:rsidR="001E7AE0" w14:paraId="7E38E2AF" w14:textId="62746151" w:rsidTr="001E7A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9875678" w14:textId="68B9FFC2" w:rsidR="00EC6918" w:rsidRDefault="00EC6918"/>
        </w:tc>
        <w:tc>
          <w:tcPr>
            <w:tcW w:w="4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0D41F6" w14:textId="5A50CC49" w:rsidR="00EC6918" w:rsidRDefault="00EC6918">
            <w:pPr>
              <w:pStyle w:val="DecimalAligned"/>
            </w:pPr>
          </w:p>
        </w:tc>
        <w:tc>
          <w:tcPr>
            <w:tcW w:w="3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A86AB0" w14:textId="49EB1350" w:rsidR="00EC6918" w:rsidRDefault="00EC6918">
            <w:pPr>
              <w:pStyle w:val="DecimalAligned"/>
            </w:pP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11A021" w14:textId="48F3BEC9" w:rsidR="00EC6918" w:rsidRDefault="00EC6918">
            <w:pPr>
              <w:pStyle w:val="DecimalAligned"/>
            </w:pPr>
          </w:p>
        </w:tc>
        <w:tc>
          <w:tcPr>
            <w:tcW w:w="9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4DCA20" w14:textId="77777777" w:rsidR="00EC6918" w:rsidRDefault="00EC6918">
            <w:pPr>
              <w:pStyle w:val="DecimalAligned"/>
            </w:pPr>
          </w:p>
        </w:tc>
        <w:tc>
          <w:tcPr>
            <w:tcW w:w="10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056E25" w14:textId="77777777" w:rsidR="00EC6918" w:rsidRDefault="00EC6918">
            <w:pPr>
              <w:pStyle w:val="DecimalAligned"/>
            </w:pPr>
          </w:p>
        </w:tc>
        <w:tc>
          <w:tcPr>
            <w:tcW w:w="8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C65AB6" w14:textId="77777777" w:rsidR="00EC6918" w:rsidRDefault="00EC6918">
            <w:pPr>
              <w:pStyle w:val="DecimalAligned"/>
            </w:pPr>
          </w:p>
        </w:tc>
      </w:tr>
    </w:tbl>
    <w:p w14:paraId="6D765359" w14:textId="54C4E8F7" w:rsidR="009C41C4" w:rsidRPr="00EC6918" w:rsidRDefault="009C41C4" w:rsidP="2EB068ED"/>
    <w:sectPr w:rsidR="009C41C4" w:rsidRPr="00EC6918" w:rsidSect="009C41C4">
      <w:type w:val="continuous"/>
      <w:pgSz w:w="16838" w:h="11906" w:orient="landscape"/>
      <w:pgMar w:top="1701" w:right="1469" w:bottom="170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7F712" w14:textId="77777777" w:rsidR="00CE21EC" w:rsidRDefault="00CE21EC" w:rsidP="000F289F">
      <w:pPr>
        <w:spacing w:line="240" w:lineRule="auto"/>
      </w:pPr>
      <w:r>
        <w:separator/>
      </w:r>
    </w:p>
  </w:endnote>
  <w:endnote w:type="continuationSeparator" w:id="0">
    <w:p w14:paraId="3B4FF941" w14:textId="77777777" w:rsidR="00CE21EC" w:rsidRDefault="00CE21EC" w:rsidP="000F2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67DAB" w14:textId="77777777" w:rsidR="00CE21EC" w:rsidRDefault="00CE21EC" w:rsidP="000F289F">
      <w:pPr>
        <w:spacing w:line="240" w:lineRule="auto"/>
      </w:pPr>
    </w:p>
  </w:footnote>
  <w:footnote w:type="continuationSeparator" w:id="0">
    <w:p w14:paraId="6DD0F8A1" w14:textId="77777777" w:rsidR="00CE21EC" w:rsidRDefault="00CE21EC" w:rsidP="000F289F">
      <w:pPr>
        <w:spacing w:line="240" w:lineRule="auto"/>
      </w:pPr>
    </w:p>
  </w:footnote>
  <w:footnote w:type="continuationNotice" w:id="1">
    <w:p w14:paraId="7FCB8FDC" w14:textId="77777777" w:rsidR="00CE21EC" w:rsidRDefault="00CE21EC">
      <w:pPr>
        <w:spacing w:line="240" w:lineRule="auto"/>
      </w:pPr>
    </w:p>
  </w:footnote>
  <w:footnote w:id="2">
    <w:p w14:paraId="252B8DDF" w14:textId="6D28025D" w:rsidR="001E7AE0" w:rsidRDefault="001E7AE0" w:rsidP="001E7AE0">
      <w:pPr>
        <w:pStyle w:val="Voetnoottekst"/>
      </w:pPr>
      <w:r>
        <w:rPr>
          <w:rStyle w:val="Voetnootmarkering"/>
        </w:rPr>
        <w:footnoteRef/>
      </w:r>
      <w:r>
        <w:t xml:space="preserve"> Alg (algemeen), Inh (inhoudelijk), Tek (tekstueel) of Wet (wet- en regelgeving)</w:t>
      </w:r>
    </w:p>
  </w:footnote>
  <w:footnote w:id="3">
    <w:p w14:paraId="1562B7D1" w14:textId="56ACAA19" w:rsidR="001E7AE0" w:rsidRDefault="001E7AE0">
      <w:pPr>
        <w:pStyle w:val="Voetnoottekst"/>
      </w:pPr>
      <w:r>
        <w:rPr>
          <w:rStyle w:val="Voetnootmarkering"/>
        </w:rPr>
        <w:footnoteRef/>
      </w:r>
      <w:r>
        <w:t xml:space="preserve"> A (tekst aanpassen), T (tekst toevoegen) of V (tekst verwijderen)</w:t>
      </w:r>
    </w:p>
  </w:footnote>
  <w:footnote w:id="4">
    <w:p w14:paraId="2AC175A1" w14:textId="2383AFDC" w:rsidR="001E7AE0" w:rsidRDefault="001E7AE0">
      <w:pPr>
        <w:pStyle w:val="Voetnoottekst"/>
      </w:pPr>
      <w:r>
        <w:rPr>
          <w:rStyle w:val="Voetnootmarkering"/>
        </w:rPr>
        <w:footnoteRef/>
      </w:r>
      <w:r>
        <w:t xml:space="preserve"> Voeg, indien van toepassing, relevante referenties toe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2805C" w14:textId="77777777" w:rsidR="00605B68" w:rsidRDefault="006C06E4" w:rsidP="0034139C">
    <w:pPr>
      <w:pStyle w:val="Koptekst"/>
      <w:rPr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00FBD0" wp14:editId="6AC92B08">
          <wp:simplePos x="0" y="0"/>
          <wp:positionH relativeFrom="page">
            <wp:posOffset>4932680</wp:posOffset>
          </wp:positionH>
          <wp:positionV relativeFrom="page">
            <wp:posOffset>381635</wp:posOffset>
          </wp:positionV>
          <wp:extent cx="2268000" cy="417600"/>
          <wp:effectExtent l="0" t="0" r="0" b="1905"/>
          <wp:wrapNone/>
          <wp:docPr id="727832371" name="Afbeelding 727832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B68">
      <w:tab/>
    </w:r>
  </w:p>
  <w:p w14:paraId="2A434009" w14:textId="0D1B9D0C" w:rsidR="00605B68" w:rsidRDefault="001E7AE0" w:rsidP="006C06E4">
    <w:pPr>
      <w:pStyle w:val="Koptekst"/>
      <w:spacing w:after="960"/>
      <w:ind w:right="-663"/>
    </w:pPr>
    <w:r>
      <w:t>Commentarentabel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9D6C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6E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BA79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F484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A0A2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CC7E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FEF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02DF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18C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DC7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0473B"/>
    <w:multiLevelType w:val="multilevel"/>
    <w:tmpl w:val="24BEEE0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754229"/>
    <w:multiLevelType w:val="multilevel"/>
    <w:tmpl w:val="FBFE08B8"/>
    <w:styleLink w:val="Lijstnummer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6F1266"/>
    <w:multiLevelType w:val="multilevel"/>
    <w:tmpl w:val="8C44B4F4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color w:val="D7D2CB" w:themeColor="accent6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27A3F4B"/>
    <w:multiLevelType w:val="hybridMultilevel"/>
    <w:tmpl w:val="A8DE0050"/>
    <w:lvl w:ilvl="0" w:tplc="CFAA40C0">
      <w:start w:val="1"/>
      <w:numFmt w:val="bullet"/>
      <w:pStyle w:val="Lijstintabel"/>
      <w:lvlText w:val="—"/>
      <w:lvlJc w:val="left"/>
      <w:pPr>
        <w:ind w:left="340" w:hanging="340"/>
      </w:pPr>
      <w:rPr>
        <w:rFonts w:ascii="Source Sans Pro Light" w:hAnsi="Source Sans Pro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72B53"/>
    <w:multiLevelType w:val="hybridMultilevel"/>
    <w:tmpl w:val="41B64698"/>
    <w:lvl w:ilvl="0" w:tplc="B4D4DC08">
      <w:start w:val="1"/>
      <w:numFmt w:val="bullet"/>
      <w:pStyle w:val="Lijstalinea"/>
      <w:lvlText w:val="—"/>
      <w:lvlJc w:val="left"/>
      <w:pPr>
        <w:ind w:left="794" w:hanging="794"/>
      </w:pPr>
      <w:rPr>
        <w:rFonts w:ascii="Source Sans Pro Light" w:hAnsi="Source Sans Pro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9534B"/>
    <w:multiLevelType w:val="multilevel"/>
    <w:tmpl w:val="FBFE08B8"/>
    <w:lvl w:ilvl="0">
      <w:start w:val="1"/>
      <w:numFmt w:val="decimal"/>
      <w:pStyle w:val="Lijstnummering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392FBA"/>
    <w:multiLevelType w:val="multilevel"/>
    <w:tmpl w:val="BCAC8C3A"/>
    <w:lvl w:ilvl="0">
      <w:start w:val="1"/>
      <w:numFmt w:val="decimal"/>
      <w:pStyle w:val="Bijlagekop"/>
      <w:suff w:val="nothing"/>
      <w:lvlText w:val="Bijlage %1"/>
      <w:lvlJc w:val="left"/>
      <w:pPr>
        <w:ind w:left="360" w:hanging="360"/>
      </w:pPr>
      <w:rPr>
        <w:rFonts w:hint="default"/>
        <w:color w:val="83786F" w:themeColor="background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15B01B0"/>
    <w:multiLevelType w:val="multilevel"/>
    <w:tmpl w:val="DA28AFE8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color w:val="E16E22" w:themeColor="text2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C4005E3"/>
    <w:multiLevelType w:val="hybridMultilevel"/>
    <w:tmpl w:val="63E4A2F8"/>
    <w:lvl w:ilvl="0" w:tplc="CD26B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796497">
    <w:abstractNumId w:val="14"/>
  </w:num>
  <w:num w:numId="2" w16cid:durableId="1032606203">
    <w:abstractNumId w:val="10"/>
  </w:num>
  <w:num w:numId="3" w16cid:durableId="459616024">
    <w:abstractNumId w:val="11"/>
  </w:num>
  <w:num w:numId="4" w16cid:durableId="1614899644">
    <w:abstractNumId w:val="17"/>
  </w:num>
  <w:num w:numId="5" w16cid:durableId="55670012">
    <w:abstractNumId w:val="15"/>
  </w:num>
  <w:num w:numId="6" w16cid:durableId="4604660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3114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6419293">
    <w:abstractNumId w:val="13"/>
  </w:num>
  <w:num w:numId="9" w16cid:durableId="494803819">
    <w:abstractNumId w:val="18"/>
  </w:num>
  <w:num w:numId="10" w16cid:durableId="13132967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61786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8232633">
    <w:abstractNumId w:val="0"/>
  </w:num>
  <w:num w:numId="13" w16cid:durableId="1622179141">
    <w:abstractNumId w:val="1"/>
  </w:num>
  <w:num w:numId="14" w16cid:durableId="2069650150">
    <w:abstractNumId w:val="2"/>
  </w:num>
  <w:num w:numId="15" w16cid:durableId="189343079">
    <w:abstractNumId w:val="3"/>
  </w:num>
  <w:num w:numId="16" w16cid:durableId="339431428">
    <w:abstractNumId w:val="4"/>
  </w:num>
  <w:num w:numId="17" w16cid:durableId="1194079852">
    <w:abstractNumId w:val="5"/>
  </w:num>
  <w:num w:numId="18" w16cid:durableId="1247305298">
    <w:abstractNumId w:val="6"/>
  </w:num>
  <w:num w:numId="19" w16cid:durableId="172302337">
    <w:abstractNumId w:val="7"/>
  </w:num>
  <w:num w:numId="20" w16cid:durableId="305356228">
    <w:abstractNumId w:val="9"/>
  </w:num>
  <w:num w:numId="21" w16cid:durableId="1986810324">
    <w:abstractNumId w:val="12"/>
  </w:num>
  <w:num w:numId="22" w16cid:durableId="511799656">
    <w:abstractNumId w:val="8"/>
  </w:num>
  <w:num w:numId="23" w16cid:durableId="52163086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4096" w:nlCheck="1" w:checkStyle="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284"/>
  <w:drawingGridVerticalSpacing w:val="284"/>
  <w:doNotUseMarginsForDrawingGridOrigin/>
  <w:drawingGridHorizontalOrigin w:val="720"/>
  <w:drawingGridVerticalOrigin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9C41C4"/>
    <w:rsid w:val="00006809"/>
    <w:rsid w:val="000171FD"/>
    <w:rsid w:val="00021908"/>
    <w:rsid w:val="000233D5"/>
    <w:rsid w:val="00025A31"/>
    <w:rsid w:val="0003626E"/>
    <w:rsid w:val="00060617"/>
    <w:rsid w:val="00061743"/>
    <w:rsid w:val="00062592"/>
    <w:rsid w:val="00064778"/>
    <w:rsid w:val="000712C7"/>
    <w:rsid w:val="00072D2C"/>
    <w:rsid w:val="0007465D"/>
    <w:rsid w:val="00082E64"/>
    <w:rsid w:val="00083DD2"/>
    <w:rsid w:val="00083E06"/>
    <w:rsid w:val="0009198D"/>
    <w:rsid w:val="00095843"/>
    <w:rsid w:val="000A17A2"/>
    <w:rsid w:val="000C4337"/>
    <w:rsid w:val="000C58BB"/>
    <w:rsid w:val="000E25D6"/>
    <w:rsid w:val="000F289F"/>
    <w:rsid w:val="000F4FBA"/>
    <w:rsid w:val="00101831"/>
    <w:rsid w:val="001020DF"/>
    <w:rsid w:val="0010577B"/>
    <w:rsid w:val="001153BE"/>
    <w:rsid w:val="00130A57"/>
    <w:rsid w:val="0015777A"/>
    <w:rsid w:val="00160E48"/>
    <w:rsid w:val="00161115"/>
    <w:rsid w:val="001644F0"/>
    <w:rsid w:val="00167E2D"/>
    <w:rsid w:val="001820A2"/>
    <w:rsid w:val="00182BCA"/>
    <w:rsid w:val="001B08E6"/>
    <w:rsid w:val="001B2DE7"/>
    <w:rsid w:val="001B422A"/>
    <w:rsid w:val="001B6931"/>
    <w:rsid w:val="001E30D1"/>
    <w:rsid w:val="001E630C"/>
    <w:rsid w:val="001E7AE0"/>
    <w:rsid w:val="00213B10"/>
    <w:rsid w:val="00217AC8"/>
    <w:rsid w:val="00217BF7"/>
    <w:rsid w:val="0022364E"/>
    <w:rsid w:val="002237A7"/>
    <w:rsid w:val="00234059"/>
    <w:rsid w:val="00237F9C"/>
    <w:rsid w:val="002554C9"/>
    <w:rsid w:val="00280308"/>
    <w:rsid w:val="0028385D"/>
    <w:rsid w:val="00291592"/>
    <w:rsid w:val="00292D74"/>
    <w:rsid w:val="002A1B58"/>
    <w:rsid w:val="002A27AD"/>
    <w:rsid w:val="002A3EFC"/>
    <w:rsid w:val="002A5BF2"/>
    <w:rsid w:val="002C2092"/>
    <w:rsid w:val="002C5F59"/>
    <w:rsid w:val="002D327D"/>
    <w:rsid w:val="002D70E8"/>
    <w:rsid w:val="002E204A"/>
    <w:rsid w:val="002F2171"/>
    <w:rsid w:val="0030064B"/>
    <w:rsid w:val="00301668"/>
    <w:rsid w:val="003325BC"/>
    <w:rsid w:val="0033332B"/>
    <w:rsid w:val="00335096"/>
    <w:rsid w:val="0034139C"/>
    <w:rsid w:val="00345003"/>
    <w:rsid w:val="003503E8"/>
    <w:rsid w:val="00356027"/>
    <w:rsid w:val="003563C1"/>
    <w:rsid w:val="00357330"/>
    <w:rsid w:val="0037386C"/>
    <w:rsid w:val="00385EE1"/>
    <w:rsid w:val="003955FA"/>
    <w:rsid w:val="0039726A"/>
    <w:rsid w:val="003A03BC"/>
    <w:rsid w:val="003B081D"/>
    <w:rsid w:val="003B4EFA"/>
    <w:rsid w:val="003B6DE3"/>
    <w:rsid w:val="003C1373"/>
    <w:rsid w:val="003C1CB6"/>
    <w:rsid w:val="003C337D"/>
    <w:rsid w:val="003C5D5E"/>
    <w:rsid w:val="003D4B12"/>
    <w:rsid w:val="00407B54"/>
    <w:rsid w:val="00414CF5"/>
    <w:rsid w:val="00416F7B"/>
    <w:rsid w:val="00434CC3"/>
    <w:rsid w:val="004354C4"/>
    <w:rsid w:val="004436A8"/>
    <w:rsid w:val="00445352"/>
    <w:rsid w:val="00447F24"/>
    <w:rsid w:val="00450064"/>
    <w:rsid w:val="00455F81"/>
    <w:rsid w:val="004579CD"/>
    <w:rsid w:val="00476DA6"/>
    <w:rsid w:val="004854AC"/>
    <w:rsid w:val="00487F4B"/>
    <w:rsid w:val="004A12DD"/>
    <w:rsid w:val="004B1935"/>
    <w:rsid w:val="004C23FD"/>
    <w:rsid w:val="004C77D2"/>
    <w:rsid w:val="004D05C1"/>
    <w:rsid w:val="004D4EAE"/>
    <w:rsid w:val="004E3ABB"/>
    <w:rsid w:val="004E6BF3"/>
    <w:rsid w:val="004F1537"/>
    <w:rsid w:val="00504CB8"/>
    <w:rsid w:val="00504F3F"/>
    <w:rsid w:val="00511509"/>
    <w:rsid w:val="00513601"/>
    <w:rsid w:val="005167D4"/>
    <w:rsid w:val="00550918"/>
    <w:rsid w:val="00557275"/>
    <w:rsid w:val="00560CB3"/>
    <w:rsid w:val="00562952"/>
    <w:rsid w:val="005726AA"/>
    <w:rsid w:val="0057629E"/>
    <w:rsid w:val="00577ADA"/>
    <w:rsid w:val="005854EE"/>
    <w:rsid w:val="00585F7E"/>
    <w:rsid w:val="0059122A"/>
    <w:rsid w:val="00596118"/>
    <w:rsid w:val="00596C77"/>
    <w:rsid w:val="005A07EE"/>
    <w:rsid w:val="005B7373"/>
    <w:rsid w:val="005C7C43"/>
    <w:rsid w:val="005D3AC9"/>
    <w:rsid w:val="005D6767"/>
    <w:rsid w:val="005E0789"/>
    <w:rsid w:val="005E3D24"/>
    <w:rsid w:val="005E7829"/>
    <w:rsid w:val="005F0DBA"/>
    <w:rsid w:val="00605B68"/>
    <w:rsid w:val="00620E1D"/>
    <w:rsid w:val="00625DAA"/>
    <w:rsid w:val="00632F18"/>
    <w:rsid w:val="00647DF9"/>
    <w:rsid w:val="00664D3D"/>
    <w:rsid w:val="00685E43"/>
    <w:rsid w:val="0068601B"/>
    <w:rsid w:val="006875C6"/>
    <w:rsid w:val="00690F38"/>
    <w:rsid w:val="006A2DBB"/>
    <w:rsid w:val="006C06E4"/>
    <w:rsid w:val="006C6084"/>
    <w:rsid w:val="006C735A"/>
    <w:rsid w:val="006D0B22"/>
    <w:rsid w:val="006D5A54"/>
    <w:rsid w:val="006E7A13"/>
    <w:rsid w:val="006F5705"/>
    <w:rsid w:val="006F6936"/>
    <w:rsid w:val="00700115"/>
    <w:rsid w:val="00702F77"/>
    <w:rsid w:val="007061D7"/>
    <w:rsid w:val="00710DB8"/>
    <w:rsid w:val="00723808"/>
    <w:rsid w:val="00723B15"/>
    <w:rsid w:val="007274DB"/>
    <w:rsid w:val="007371F7"/>
    <w:rsid w:val="007379A0"/>
    <w:rsid w:val="0074184B"/>
    <w:rsid w:val="007531FC"/>
    <w:rsid w:val="00760B13"/>
    <w:rsid w:val="007713CD"/>
    <w:rsid w:val="00772B24"/>
    <w:rsid w:val="00784C6B"/>
    <w:rsid w:val="00790A53"/>
    <w:rsid w:val="007911B0"/>
    <w:rsid w:val="007A1668"/>
    <w:rsid w:val="007B2CCF"/>
    <w:rsid w:val="007B2EEC"/>
    <w:rsid w:val="007B4E04"/>
    <w:rsid w:val="007C12D4"/>
    <w:rsid w:val="007D118A"/>
    <w:rsid w:val="007E46BF"/>
    <w:rsid w:val="007F3282"/>
    <w:rsid w:val="007F57CD"/>
    <w:rsid w:val="007F7A88"/>
    <w:rsid w:val="00814DF3"/>
    <w:rsid w:val="00816BDF"/>
    <w:rsid w:val="00826D10"/>
    <w:rsid w:val="008347D7"/>
    <w:rsid w:val="00835A4C"/>
    <w:rsid w:val="00842A06"/>
    <w:rsid w:val="0085021E"/>
    <w:rsid w:val="00850834"/>
    <w:rsid w:val="008511CA"/>
    <w:rsid w:val="00852B01"/>
    <w:rsid w:val="00853C23"/>
    <w:rsid w:val="008550B0"/>
    <w:rsid w:val="00856135"/>
    <w:rsid w:val="0086593B"/>
    <w:rsid w:val="00865D18"/>
    <w:rsid w:val="008806B9"/>
    <w:rsid w:val="00895C89"/>
    <w:rsid w:val="008A1517"/>
    <w:rsid w:val="008C37DE"/>
    <w:rsid w:val="008C6DE8"/>
    <w:rsid w:val="008D13FA"/>
    <w:rsid w:val="008D7B46"/>
    <w:rsid w:val="00902C76"/>
    <w:rsid w:val="00903352"/>
    <w:rsid w:val="00905759"/>
    <w:rsid w:val="00914EDD"/>
    <w:rsid w:val="0092444F"/>
    <w:rsid w:val="00932679"/>
    <w:rsid w:val="009344FE"/>
    <w:rsid w:val="00937AF4"/>
    <w:rsid w:val="009479BA"/>
    <w:rsid w:val="00955825"/>
    <w:rsid w:val="00965D6D"/>
    <w:rsid w:val="00971D49"/>
    <w:rsid w:val="00975C35"/>
    <w:rsid w:val="00980950"/>
    <w:rsid w:val="00980F2D"/>
    <w:rsid w:val="00986D08"/>
    <w:rsid w:val="0099156E"/>
    <w:rsid w:val="009A3EA4"/>
    <w:rsid w:val="009A7AC4"/>
    <w:rsid w:val="009B1BDA"/>
    <w:rsid w:val="009B505E"/>
    <w:rsid w:val="009C40B3"/>
    <w:rsid w:val="009C41C4"/>
    <w:rsid w:val="009D2B07"/>
    <w:rsid w:val="009D5B6F"/>
    <w:rsid w:val="009D7387"/>
    <w:rsid w:val="009F5FD6"/>
    <w:rsid w:val="00A03E81"/>
    <w:rsid w:val="00A14E49"/>
    <w:rsid w:val="00A16A29"/>
    <w:rsid w:val="00A25354"/>
    <w:rsid w:val="00A2624F"/>
    <w:rsid w:val="00A324AB"/>
    <w:rsid w:val="00A42C58"/>
    <w:rsid w:val="00A45024"/>
    <w:rsid w:val="00A61E84"/>
    <w:rsid w:val="00A629CE"/>
    <w:rsid w:val="00A6465E"/>
    <w:rsid w:val="00A674E8"/>
    <w:rsid w:val="00A679CA"/>
    <w:rsid w:val="00A70E86"/>
    <w:rsid w:val="00A73DE3"/>
    <w:rsid w:val="00A753AD"/>
    <w:rsid w:val="00A759A1"/>
    <w:rsid w:val="00A80F99"/>
    <w:rsid w:val="00A87EE6"/>
    <w:rsid w:val="00A94DF1"/>
    <w:rsid w:val="00A97372"/>
    <w:rsid w:val="00AA01D9"/>
    <w:rsid w:val="00AB1733"/>
    <w:rsid w:val="00AB3065"/>
    <w:rsid w:val="00AB35D3"/>
    <w:rsid w:val="00AB5EA5"/>
    <w:rsid w:val="00AC18AA"/>
    <w:rsid w:val="00AC5090"/>
    <w:rsid w:val="00AD18B0"/>
    <w:rsid w:val="00AD2E87"/>
    <w:rsid w:val="00AD4092"/>
    <w:rsid w:val="00AE1D09"/>
    <w:rsid w:val="00AF1F9B"/>
    <w:rsid w:val="00AF372E"/>
    <w:rsid w:val="00AF4C0B"/>
    <w:rsid w:val="00B0383E"/>
    <w:rsid w:val="00B10E3D"/>
    <w:rsid w:val="00B10FA2"/>
    <w:rsid w:val="00B206EC"/>
    <w:rsid w:val="00B22744"/>
    <w:rsid w:val="00B33094"/>
    <w:rsid w:val="00B43621"/>
    <w:rsid w:val="00B4749D"/>
    <w:rsid w:val="00B56B88"/>
    <w:rsid w:val="00B7021E"/>
    <w:rsid w:val="00B91492"/>
    <w:rsid w:val="00BA1A03"/>
    <w:rsid w:val="00BA4BC6"/>
    <w:rsid w:val="00BB575B"/>
    <w:rsid w:val="00BC0605"/>
    <w:rsid w:val="00BD6774"/>
    <w:rsid w:val="00BD75D2"/>
    <w:rsid w:val="00BE0B1E"/>
    <w:rsid w:val="00BE19EE"/>
    <w:rsid w:val="00BF0D3E"/>
    <w:rsid w:val="00C06676"/>
    <w:rsid w:val="00C21C61"/>
    <w:rsid w:val="00C41961"/>
    <w:rsid w:val="00C44018"/>
    <w:rsid w:val="00C4556D"/>
    <w:rsid w:val="00C46C05"/>
    <w:rsid w:val="00C652E3"/>
    <w:rsid w:val="00C6568B"/>
    <w:rsid w:val="00C707BD"/>
    <w:rsid w:val="00C76B66"/>
    <w:rsid w:val="00C846F0"/>
    <w:rsid w:val="00C86825"/>
    <w:rsid w:val="00C91AEE"/>
    <w:rsid w:val="00CA0BDB"/>
    <w:rsid w:val="00CB024E"/>
    <w:rsid w:val="00CB3110"/>
    <w:rsid w:val="00CD189D"/>
    <w:rsid w:val="00CE21EC"/>
    <w:rsid w:val="00CE5EAB"/>
    <w:rsid w:val="00CF10D3"/>
    <w:rsid w:val="00CF27E8"/>
    <w:rsid w:val="00CF4848"/>
    <w:rsid w:val="00CF75F1"/>
    <w:rsid w:val="00D1010C"/>
    <w:rsid w:val="00D10891"/>
    <w:rsid w:val="00D1225F"/>
    <w:rsid w:val="00D17F6B"/>
    <w:rsid w:val="00D32617"/>
    <w:rsid w:val="00D33F9E"/>
    <w:rsid w:val="00D347AB"/>
    <w:rsid w:val="00D43B92"/>
    <w:rsid w:val="00D5399C"/>
    <w:rsid w:val="00D54364"/>
    <w:rsid w:val="00D55594"/>
    <w:rsid w:val="00D579D4"/>
    <w:rsid w:val="00D61E48"/>
    <w:rsid w:val="00D620F5"/>
    <w:rsid w:val="00D81001"/>
    <w:rsid w:val="00D90324"/>
    <w:rsid w:val="00D943D7"/>
    <w:rsid w:val="00DA0062"/>
    <w:rsid w:val="00DA20E7"/>
    <w:rsid w:val="00DA48F1"/>
    <w:rsid w:val="00DA6A3E"/>
    <w:rsid w:val="00DC0844"/>
    <w:rsid w:val="00DC758F"/>
    <w:rsid w:val="00DE2F08"/>
    <w:rsid w:val="00DE4064"/>
    <w:rsid w:val="00DF09EA"/>
    <w:rsid w:val="00E00C7D"/>
    <w:rsid w:val="00E044B7"/>
    <w:rsid w:val="00E14F20"/>
    <w:rsid w:val="00E2397B"/>
    <w:rsid w:val="00E508C7"/>
    <w:rsid w:val="00E565B4"/>
    <w:rsid w:val="00E6521C"/>
    <w:rsid w:val="00E703E2"/>
    <w:rsid w:val="00E72F6C"/>
    <w:rsid w:val="00E82A05"/>
    <w:rsid w:val="00E8662F"/>
    <w:rsid w:val="00E92D0F"/>
    <w:rsid w:val="00EB1FCE"/>
    <w:rsid w:val="00EB3BAD"/>
    <w:rsid w:val="00EC4397"/>
    <w:rsid w:val="00EC653E"/>
    <w:rsid w:val="00EC6918"/>
    <w:rsid w:val="00EC75EC"/>
    <w:rsid w:val="00ED7F06"/>
    <w:rsid w:val="00F00DEC"/>
    <w:rsid w:val="00F078CB"/>
    <w:rsid w:val="00F11003"/>
    <w:rsid w:val="00F31F49"/>
    <w:rsid w:val="00F53497"/>
    <w:rsid w:val="00F6073A"/>
    <w:rsid w:val="00F62834"/>
    <w:rsid w:val="00F65410"/>
    <w:rsid w:val="00F6692F"/>
    <w:rsid w:val="00F67C7A"/>
    <w:rsid w:val="00F7430B"/>
    <w:rsid w:val="00F75312"/>
    <w:rsid w:val="00F75362"/>
    <w:rsid w:val="00F80A4F"/>
    <w:rsid w:val="00F87286"/>
    <w:rsid w:val="00F91106"/>
    <w:rsid w:val="00FB07CC"/>
    <w:rsid w:val="00FD44F3"/>
    <w:rsid w:val="00FE2C1D"/>
    <w:rsid w:val="00FE3226"/>
    <w:rsid w:val="00FF0467"/>
    <w:rsid w:val="2EB0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F6087C"/>
  <w15:docId w15:val="{8401AAFE-AAB2-4DDD-9635-C449A7B9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1537"/>
    <w:pPr>
      <w:adjustRightInd w:val="0"/>
      <w:snapToGrid w:val="0"/>
      <w:spacing w:after="0" w:line="283" w:lineRule="atLeast"/>
    </w:pPr>
    <w:rPr>
      <w:color w:val="3C3A34"/>
      <w:kern w:val="16"/>
      <w:sz w:val="21"/>
    </w:rPr>
  </w:style>
  <w:style w:type="paragraph" w:styleId="Kop1">
    <w:name w:val="heading 1"/>
    <w:basedOn w:val="Standaard"/>
    <w:next w:val="Standaard"/>
    <w:link w:val="Kop1Char"/>
    <w:uiPriority w:val="9"/>
    <w:unhideWhenUsed/>
    <w:qFormat/>
    <w:rsid w:val="0059122A"/>
    <w:pPr>
      <w:keepNext/>
      <w:keepLines/>
      <w:numPr>
        <w:numId w:val="4"/>
      </w:numPr>
      <w:tabs>
        <w:tab w:val="left" w:pos="851"/>
      </w:tabs>
      <w:spacing w:before="320" w:line="240" w:lineRule="auto"/>
      <w:ind w:left="794" w:hanging="794"/>
      <w:outlineLvl w:val="0"/>
    </w:pPr>
    <w:rPr>
      <w:rFonts w:asciiTheme="majorHAnsi" w:eastAsiaTheme="majorEastAsia" w:hAnsiTheme="majorHAnsi" w:cstheme="majorBidi"/>
      <w:bCs/>
      <w:color w:val="E16E22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9122A"/>
    <w:pPr>
      <w:keepNext/>
      <w:keepLines/>
      <w:numPr>
        <w:ilvl w:val="1"/>
        <w:numId w:val="4"/>
      </w:numPr>
      <w:spacing w:before="284" w:line="567" w:lineRule="atLeast"/>
      <w:outlineLvl w:val="1"/>
    </w:pPr>
    <w:rPr>
      <w:rFonts w:asciiTheme="majorHAnsi" w:eastAsiaTheme="majorEastAsia" w:hAnsiTheme="majorHAnsi" w:cs="Times New Roman (Headings CS)"/>
      <w:bCs/>
      <w:color w:val="E16E22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9122A"/>
    <w:pPr>
      <w:keepNext/>
      <w:keepLines/>
      <w:numPr>
        <w:ilvl w:val="2"/>
        <w:numId w:val="4"/>
      </w:numPr>
      <w:spacing w:before="283"/>
      <w:outlineLvl w:val="2"/>
    </w:pPr>
    <w:rPr>
      <w:rFonts w:asciiTheme="majorHAnsi" w:eastAsiaTheme="majorEastAsia" w:hAnsiTheme="majorHAnsi" w:cstheme="majorBidi"/>
      <w:bCs/>
      <w:color w:val="E16E22" w:themeColor="text2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15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E16E22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1820A2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169BC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1820A2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0F6787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20A2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6787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20A2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20A2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F0D3E"/>
    <w:pPr>
      <w:spacing w:after="0" w:line="240" w:lineRule="auto"/>
    </w:pPr>
    <w:rPr>
      <w:rFonts w:ascii="Source Sans Pro" w:hAnsi="Source Sans Pro"/>
    </w:rPr>
    <w:tblPr/>
    <w:tblStylePr w:type="firstRow">
      <w:rPr>
        <w:rFonts w:ascii="Source Sans Pro" w:hAnsi="Source Sans Pro"/>
        <w:b w:val="0"/>
        <w:i w:val="0"/>
        <w:color w:val="D7D2CB" w:themeColor="accent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59122A"/>
    <w:rPr>
      <w:rFonts w:asciiTheme="majorHAnsi" w:eastAsiaTheme="majorEastAsia" w:hAnsiTheme="majorHAnsi" w:cs="Times New Roman (Headings CS)"/>
      <w:bCs/>
      <w:color w:val="E16E22" w:themeColor="text2"/>
      <w:kern w:val="16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9122A"/>
    <w:rPr>
      <w:rFonts w:asciiTheme="majorHAnsi" w:eastAsiaTheme="majorEastAsia" w:hAnsiTheme="majorHAnsi" w:cstheme="majorBidi"/>
      <w:bCs/>
      <w:color w:val="E16E22" w:themeColor="text2"/>
      <w:kern w:val="16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4F1537"/>
    <w:rPr>
      <w:rFonts w:asciiTheme="majorHAnsi" w:eastAsiaTheme="majorEastAsia" w:hAnsiTheme="majorHAnsi" w:cstheme="majorBidi"/>
      <w:bCs/>
      <w:iCs/>
      <w:color w:val="E16E22" w:themeColor="text2"/>
      <w:kern w:val="16"/>
      <w:sz w:val="21"/>
    </w:rPr>
  </w:style>
  <w:style w:type="paragraph" w:styleId="Titel">
    <w:name w:val="Title"/>
    <w:basedOn w:val="Standaard"/>
    <w:next w:val="Standaard"/>
    <w:link w:val="TitelChar"/>
    <w:uiPriority w:val="10"/>
    <w:semiHidden/>
    <w:rsid w:val="004F1537"/>
    <w:pPr>
      <w:spacing w:line="240" w:lineRule="auto"/>
      <w:ind w:left="483"/>
      <w:contextualSpacing/>
    </w:pPr>
    <w:rPr>
      <w:rFonts w:asciiTheme="majorHAnsi" w:eastAsiaTheme="majorEastAsia" w:hAnsiTheme="majorHAnsi" w:cstheme="majorBidi"/>
      <w:color w:val="E16E22" w:themeColor="text2"/>
      <w:spacing w:val="5"/>
      <w:kern w:val="28"/>
      <w:sz w:val="17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4F1537"/>
    <w:rPr>
      <w:rFonts w:asciiTheme="majorHAnsi" w:eastAsiaTheme="majorEastAsia" w:hAnsiTheme="majorHAnsi" w:cstheme="majorBidi"/>
      <w:color w:val="E16E22" w:themeColor="text2"/>
      <w:spacing w:val="5"/>
      <w:kern w:val="28"/>
      <w:sz w:val="17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965D6D"/>
    <w:pPr>
      <w:numPr>
        <w:ilvl w:val="1"/>
      </w:numPr>
      <w:spacing w:line="560" w:lineRule="atLeast"/>
      <w:ind w:left="561"/>
    </w:pPr>
    <w:rPr>
      <w:rFonts w:ascii="Source Sans Pro Light" w:eastAsiaTheme="majorEastAsia" w:hAnsi="Source Sans Pro Light" w:cs="Times New Roman (Headings CS)"/>
      <w:color w:val="FFFFFF" w:themeColor="background1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965D6D"/>
    <w:rPr>
      <w:rFonts w:ascii="Source Sans Pro Light" w:eastAsiaTheme="majorEastAsia" w:hAnsi="Source Sans Pro Light" w:cs="Times New Roman (Headings CS)"/>
      <w:color w:val="FFFFFF" w:themeColor="background1"/>
      <w:kern w:val="16"/>
      <w:sz w:val="40"/>
      <w:szCs w:val="24"/>
    </w:rPr>
  </w:style>
  <w:style w:type="paragraph" w:styleId="Inhopg1">
    <w:name w:val="toc 1"/>
    <w:basedOn w:val="Standaard"/>
    <w:next w:val="Standaard"/>
    <w:uiPriority w:val="39"/>
    <w:rsid w:val="00AC18AA"/>
    <w:pPr>
      <w:tabs>
        <w:tab w:val="left" w:pos="851"/>
      </w:tabs>
      <w:spacing w:before="283"/>
      <w:ind w:left="851" w:hanging="851"/>
    </w:pPr>
    <w:rPr>
      <w:noProof/>
      <w:color w:val="E16E22" w:themeColor="text2"/>
      <w:lang w:val="en-GB"/>
    </w:rPr>
  </w:style>
  <w:style w:type="paragraph" w:styleId="Inhopg2">
    <w:name w:val="toc 2"/>
    <w:basedOn w:val="Standaard"/>
    <w:next w:val="Standaard"/>
    <w:uiPriority w:val="39"/>
    <w:rsid w:val="00BC0605"/>
    <w:pPr>
      <w:tabs>
        <w:tab w:val="left" w:pos="794"/>
      </w:tabs>
      <w:spacing w:before="283"/>
      <w:ind w:left="794" w:hanging="794"/>
    </w:pPr>
    <w:rPr>
      <w:noProof/>
      <w:color w:val="E16E22" w:themeColor="text2"/>
    </w:rPr>
  </w:style>
  <w:style w:type="paragraph" w:styleId="Inhopg3">
    <w:name w:val="toc 3"/>
    <w:basedOn w:val="Standaard"/>
    <w:next w:val="Standaard"/>
    <w:uiPriority w:val="39"/>
    <w:rsid w:val="00A14E49"/>
    <w:pPr>
      <w:tabs>
        <w:tab w:val="right" w:pos="8494"/>
      </w:tabs>
      <w:ind w:left="794" w:hanging="794"/>
    </w:pPr>
    <w:rPr>
      <w:noProof/>
    </w:rPr>
  </w:style>
  <w:style w:type="paragraph" w:styleId="Inhopg4">
    <w:name w:val="toc 4"/>
    <w:basedOn w:val="Standaard"/>
    <w:next w:val="Standaard"/>
    <w:uiPriority w:val="39"/>
    <w:rsid w:val="002237A7"/>
    <w:pPr>
      <w:tabs>
        <w:tab w:val="right" w:pos="8494"/>
      </w:tabs>
    </w:pPr>
    <w:rPr>
      <w:noProof/>
      <w:color w:val="E16E22" w:themeColor="text2"/>
    </w:rPr>
  </w:style>
  <w:style w:type="paragraph" w:styleId="Inhopg5">
    <w:name w:val="toc 5"/>
    <w:basedOn w:val="Standaard"/>
    <w:next w:val="Standaard"/>
    <w:uiPriority w:val="39"/>
    <w:rsid w:val="002237A7"/>
    <w:pPr>
      <w:keepNext/>
      <w:tabs>
        <w:tab w:val="right" w:pos="8494"/>
      </w:tabs>
      <w:spacing w:before="284"/>
      <w:ind w:left="1276" w:hanging="1276"/>
      <w:contextualSpacing/>
    </w:pPr>
    <w:rPr>
      <w:noProof/>
      <w:color w:val="E16E22" w:themeColor="text2"/>
    </w:rPr>
  </w:style>
  <w:style w:type="paragraph" w:styleId="Inhopg6">
    <w:name w:val="toc 6"/>
    <w:basedOn w:val="Standaard"/>
    <w:next w:val="Standaard"/>
    <w:uiPriority w:val="39"/>
    <w:semiHidden/>
    <w:rsid w:val="00842A06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semiHidden/>
    <w:rsid w:val="00842A06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semiHidden/>
    <w:rsid w:val="00842A06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semiHidden/>
    <w:rsid w:val="00842A06"/>
    <w:pPr>
      <w:spacing w:after="100"/>
      <w:ind w:left="1760"/>
    </w:pPr>
  </w:style>
  <w:style w:type="character" w:customStyle="1" w:styleId="Kop1Char">
    <w:name w:val="Kop 1 Char"/>
    <w:basedOn w:val="Standaardalinea-lettertype"/>
    <w:link w:val="Kop1"/>
    <w:uiPriority w:val="9"/>
    <w:rsid w:val="0059122A"/>
    <w:rPr>
      <w:rFonts w:asciiTheme="majorHAnsi" w:eastAsiaTheme="majorEastAsia" w:hAnsiTheme="majorHAnsi" w:cstheme="majorBidi"/>
      <w:bCs/>
      <w:color w:val="E16E22" w:themeColor="text2"/>
      <w:kern w:val="16"/>
      <w:sz w:val="28"/>
      <w:szCs w:val="32"/>
    </w:rPr>
  </w:style>
  <w:style w:type="paragraph" w:styleId="Kopvaninhoudsopgave">
    <w:name w:val="TOC Heading"/>
    <w:basedOn w:val="Standaard"/>
    <w:next w:val="Standaard"/>
    <w:uiPriority w:val="39"/>
    <w:semiHidden/>
    <w:rsid w:val="00DC0844"/>
    <w:pPr>
      <w:framePr w:hSpace="181" w:wrap="around" w:vAnchor="page" w:hAnchor="page" w:x="704" w:y="1"/>
      <w:spacing w:after="280"/>
      <w:ind w:left="868"/>
    </w:pPr>
    <w:rPr>
      <w:color w:val="FFFFFF" w:themeColor="background1"/>
      <w:sz w:val="128"/>
      <w:szCs w:val="128"/>
      <w:lang w:val="en-GB"/>
    </w:rPr>
  </w:style>
  <w:style w:type="paragraph" w:styleId="Voettekst">
    <w:name w:val="footer"/>
    <w:basedOn w:val="Standaard"/>
    <w:link w:val="VoettekstChar"/>
    <w:uiPriority w:val="99"/>
    <w:semiHidden/>
    <w:rsid w:val="007B4E04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B4E04"/>
    <w:rPr>
      <w:kern w:val="16"/>
    </w:rPr>
  </w:style>
  <w:style w:type="paragraph" w:styleId="Koptekst">
    <w:name w:val="header"/>
    <w:basedOn w:val="Standaard"/>
    <w:link w:val="KoptekstChar"/>
    <w:uiPriority w:val="99"/>
    <w:semiHidden/>
    <w:rsid w:val="0034139C"/>
    <w:pPr>
      <w:tabs>
        <w:tab w:val="right" w:pos="8364"/>
        <w:tab w:val="right" w:pos="9072"/>
      </w:tabs>
      <w:spacing w:line="240" w:lineRule="auto"/>
      <w:ind w:right="-665"/>
      <w:jc w:val="right"/>
    </w:pPr>
    <w:rPr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4139C"/>
    <w:rPr>
      <w:rFonts w:ascii="Source Sans Pro Light" w:hAnsi="Source Sans Pro Light"/>
      <w:color w:val="E16E22" w:themeColor="text2"/>
      <w:kern w:val="16"/>
    </w:rPr>
  </w:style>
  <w:style w:type="paragraph" w:styleId="Voetnoottekst">
    <w:name w:val="footnote text"/>
    <w:basedOn w:val="Standaard"/>
    <w:link w:val="VoetnoottekstChar"/>
    <w:uiPriority w:val="99"/>
    <w:rsid w:val="00B43621"/>
    <w:pPr>
      <w:spacing w:line="240" w:lineRule="atLeast"/>
      <w:ind w:left="1871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43621"/>
    <w:rPr>
      <w:rFonts w:ascii="Source Sans Pro Light" w:hAnsi="Source Sans Pro Light"/>
      <w:color w:val="E16E22" w:themeColor="text2"/>
      <w:kern w:val="16"/>
      <w:sz w:val="16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DC0844"/>
    <w:rPr>
      <w:color w:val="C724B1" w:themeColor="accent2"/>
      <w:u w:val="none"/>
      <w:bdr w:val="none" w:sz="0" w:space="0" w:color="auto"/>
      <w:shd w:val="clear" w:color="auto" w:fill="auto"/>
    </w:rPr>
  </w:style>
  <w:style w:type="paragraph" w:styleId="Lijstalinea">
    <w:name w:val="List Paragraph"/>
    <w:basedOn w:val="Standaard"/>
    <w:uiPriority w:val="34"/>
    <w:qFormat/>
    <w:rsid w:val="00702F77"/>
    <w:pPr>
      <w:numPr>
        <w:numId w:val="1"/>
      </w:numPr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986D08"/>
  </w:style>
  <w:style w:type="numbering" w:customStyle="1" w:styleId="Lijstnummers">
    <w:name w:val="Lijstnummers"/>
    <w:uiPriority w:val="99"/>
    <w:rsid w:val="005C7C43"/>
    <w:pPr>
      <w:numPr>
        <w:numId w:val="3"/>
      </w:numPr>
    </w:pPr>
  </w:style>
  <w:style w:type="paragraph" w:styleId="Lijstnummering">
    <w:name w:val="List Number"/>
    <w:basedOn w:val="Standaard"/>
    <w:uiPriority w:val="34"/>
    <w:qFormat/>
    <w:rsid w:val="005C7C43"/>
    <w:pPr>
      <w:numPr>
        <w:numId w:val="5"/>
      </w:numPr>
      <w:contextualSpacing/>
    </w:pPr>
  </w:style>
  <w:style w:type="numbering" w:styleId="1ai">
    <w:name w:val="Outline List 1"/>
    <w:basedOn w:val="Geenlijst"/>
    <w:uiPriority w:val="99"/>
    <w:semiHidden/>
    <w:unhideWhenUsed/>
    <w:rsid w:val="005C7C43"/>
    <w:pPr>
      <w:numPr>
        <w:numId w:val="2"/>
      </w:numPr>
    </w:pPr>
  </w:style>
  <w:style w:type="character" w:styleId="Zwaar">
    <w:name w:val="Strong"/>
    <w:basedOn w:val="Standaardalinea-lettertype"/>
    <w:uiPriority w:val="22"/>
    <w:rsid w:val="00F7430B"/>
    <w:rPr>
      <w:rFonts w:ascii="Source Sans Pro" w:hAnsi="Source Sans Pro"/>
      <w:b w:val="0"/>
      <w:bCs/>
      <w:i w:val="0"/>
      <w:color w:val="3C3A34" w:themeColor="accent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74E8"/>
    <w:rPr>
      <w:rFonts w:asciiTheme="majorHAnsi" w:eastAsiaTheme="majorEastAsia" w:hAnsiTheme="majorHAnsi" w:cstheme="majorBidi"/>
      <w:color w:val="169BCB" w:themeColor="accent1" w:themeShade="BF"/>
      <w:kern w:val="16"/>
      <w:sz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74E8"/>
    <w:rPr>
      <w:rFonts w:asciiTheme="majorHAnsi" w:eastAsiaTheme="majorEastAsia" w:hAnsiTheme="majorHAnsi" w:cstheme="majorBidi"/>
      <w:color w:val="0F6787" w:themeColor="accent1" w:themeShade="7F"/>
      <w:kern w:val="16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74E8"/>
    <w:rPr>
      <w:rFonts w:asciiTheme="majorHAnsi" w:eastAsiaTheme="majorEastAsia" w:hAnsiTheme="majorHAnsi" w:cstheme="majorBidi"/>
      <w:i/>
      <w:iCs/>
      <w:color w:val="0F6787" w:themeColor="accent1" w:themeShade="7F"/>
      <w:kern w:val="16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74E8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74E8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</w:rPr>
  </w:style>
  <w:style w:type="character" w:styleId="Titelvanboek">
    <w:name w:val="Book Title"/>
    <w:basedOn w:val="Standaardalinea-lettertype"/>
    <w:uiPriority w:val="33"/>
    <w:semiHidden/>
    <w:rsid w:val="00182BCA"/>
    <w:rPr>
      <w:rFonts w:ascii="Source Sans Pro Light" w:hAnsi="Source Sans Pro Light" w:cs="Times New Roman (Headings CS)"/>
      <w:color w:val="D7D2CB" w:themeColor="accent6"/>
      <w:sz w:val="170"/>
    </w:rPr>
  </w:style>
  <w:style w:type="character" w:styleId="Hyperlink">
    <w:name w:val="Hyperlink"/>
    <w:basedOn w:val="Standaardalinea-lettertype"/>
    <w:uiPriority w:val="99"/>
    <w:unhideWhenUsed/>
    <w:rsid w:val="00772B24"/>
    <w:rPr>
      <w:color w:val="E16E22" w:themeColor="text2"/>
      <w:u w:val="single"/>
    </w:rPr>
  </w:style>
  <w:style w:type="paragraph" w:customStyle="1" w:styleId="Tabelkop">
    <w:name w:val="Tabelkop"/>
    <w:basedOn w:val="Standaard"/>
    <w:rsid w:val="0028385D"/>
    <w:pPr>
      <w:ind w:left="340" w:hanging="340"/>
    </w:pPr>
    <w:rPr>
      <w:rFonts w:ascii="Source Sans Pro" w:hAnsi="Source Sans Pro"/>
      <w:color w:val="E16E22" w:themeColor="text2"/>
    </w:rPr>
  </w:style>
  <w:style w:type="paragraph" w:customStyle="1" w:styleId="Bijlagekop">
    <w:name w:val="Bijlagekop"/>
    <w:basedOn w:val="Kop1"/>
    <w:next w:val="BijlageKopTekst"/>
    <w:rsid w:val="00BE0B1E"/>
    <w:pPr>
      <w:numPr>
        <w:numId w:val="23"/>
      </w:numPr>
    </w:pPr>
    <w:rPr>
      <w:rFonts w:ascii="Source Sans Pro Light" w:hAnsi="Source Sans Pro Light"/>
      <w:color w:val="D7D2CB" w:themeColor="accent6"/>
    </w:rPr>
  </w:style>
  <w:style w:type="paragraph" w:customStyle="1" w:styleId="Lijstintabel">
    <w:name w:val="Lijst in tabel"/>
    <w:basedOn w:val="Lijstalinea"/>
    <w:uiPriority w:val="34"/>
    <w:rsid w:val="00213B10"/>
    <w:pPr>
      <w:numPr>
        <w:numId w:val="8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865D18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D18"/>
    <w:rPr>
      <w:color w:val="605E5C"/>
      <w:shd w:val="clear" w:color="auto" w:fill="E1DFDD"/>
    </w:rPr>
  </w:style>
  <w:style w:type="paragraph" w:customStyle="1" w:styleId="Tabelsub">
    <w:name w:val="Tabelsub"/>
    <w:basedOn w:val="Standaard"/>
    <w:rsid w:val="00937AF4"/>
    <w:pPr>
      <w:ind w:left="170"/>
    </w:pPr>
  </w:style>
  <w:style w:type="character" w:styleId="Nadruk">
    <w:name w:val="Emphasis"/>
    <w:basedOn w:val="Standaardalinea-lettertype"/>
    <w:uiPriority w:val="20"/>
    <w:rsid w:val="009F5FD6"/>
    <w:rPr>
      <w:i/>
      <w:iCs/>
    </w:rPr>
  </w:style>
  <w:style w:type="paragraph" w:customStyle="1" w:styleId="Lijstalineasub">
    <w:name w:val="Lijstalinea sub"/>
    <w:basedOn w:val="Lijstalinea"/>
    <w:uiPriority w:val="34"/>
    <w:qFormat/>
    <w:rsid w:val="009F5FD6"/>
    <w:pPr>
      <w:ind w:left="1560"/>
    </w:pPr>
  </w:style>
  <w:style w:type="character" w:styleId="GevolgdeHyperlink">
    <w:name w:val="FollowedHyperlink"/>
    <w:basedOn w:val="Standaardalinea-lettertype"/>
    <w:uiPriority w:val="99"/>
    <w:semiHidden/>
    <w:rsid w:val="00772B24"/>
    <w:rPr>
      <w:color w:val="E16E22" w:themeColor="text2"/>
      <w:u w:val="single"/>
    </w:rPr>
  </w:style>
  <w:style w:type="paragraph" w:customStyle="1" w:styleId="Basisalinea">
    <w:name w:val="[Basisalinea]"/>
    <w:basedOn w:val="Standaard"/>
    <w:uiPriority w:val="99"/>
    <w:rsid w:val="009D5B6F"/>
    <w:pPr>
      <w:autoSpaceDE w:val="0"/>
      <w:autoSpaceDN w:val="0"/>
      <w:snapToGrid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customStyle="1" w:styleId="VersieDatum">
    <w:name w:val="_VersieDatum"/>
    <w:basedOn w:val="Standaard"/>
    <w:next w:val="Standaard"/>
    <w:qFormat/>
    <w:rsid w:val="00DC0844"/>
    <w:pPr>
      <w:ind w:left="562"/>
    </w:pPr>
    <w:rPr>
      <w:color w:val="FFFFFF" w:themeColor="background1"/>
      <w:sz w:val="28"/>
      <w:szCs w:val="28"/>
    </w:rPr>
  </w:style>
  <w:style w:type="paragraph" w:customStyle="1" w:styleId="Opsomming">
    <w:name w:val="_Opsomming"/>
    <w:basedOn w:val="Lijstalinea"/>
    <w:qFormat/>
    <w:rsid w:val="001020DF"/>
  </w:style>
  <w:style w:type="paragraph" w:customStyle="1" w:styleId="Subopsomming">
    <w:name w:val="_Subopsomming"/>
    <w:basedOn w:val="Lijstalineasub"/>
    <w:qFormat/>
    <w:rsid w:val="001020DF"/>
  </w:style>
  <w:style w:type="paragraph" w:customStyle="1" w:styleId="OpsommingGenummerd">
    <w:name w:val="_OpsommingGenummerd"/>
    <w:basedOn w:val="Lijstnummering"/>
    <w:qFormat/>
    <w:rsid w:val="001020DF"/>
  </w:style>
  <w:style w:type="paragraph" w:customStyle="1" w:styleId="Titel2">
    <w:name w:val="Titel2"/>
    <w:basedOn w:val="Titel"/>
    <w:qFormat/>
    <w:rsid w:val="00BF0D3E"/>
    <w:rPr>
      <w:rFonts w:ascii="Source Sans Pro Light" w:hAnsi="Source Sans Pro Light"/>
      <w:color w:val="FFFFFF" w:themeColor="background1"/>
    </w:rPr>
  </w:style>
  <w:style w:type="table" w:styleId="Onopgemaaktetabel3">
    <w:name w:val="Plain Table 3"/>
    <w:basedOn w:val="Standaardtabel"/>
    <w:uiPriority w:val="43"/>
    <w:rsid w:val="00FB0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ictizTabel">
    <w:name w:val="_NictizTabel"/>
    <w:basedOn w:val="Standaardtabel"/>
    <w:uiPriority w:val="99"/>
    <w:rsid w:val="001B6931"/>
    <w:pPr>
      <w:spacing w:after="0" w:line="240" w:lineRule="auto"/>
    </w:pPr>
    <w:tblPr>
      <w:tblBorders>
        <w:bottom w:val="single" w:sz="4" w:space="0" w:color="D7D2CB" w:themeColor="accent6"/>
        <w:insideH w:val="single" w:sz="4" w:space="0" w:color="D7D2CB" w:themeColor="accent6"/>
      </w:tblBorders>
    </w:tblPr>
    <w:tblStylePr w:type="firstRow">
      <w:rPr>
        <w:rFonts w:ascii="Source Sans Pro SemiBold" w:hAnsi="Source Sans Pro SemiBold"/>
      </w:rPr>
    </w:tblStylePr>
  </w:style>
  <w:style w:type="paragraph" w:customStyle="1" w:styleId="Tabelkop0">
    <w:name w:val="_Tabelkop"/>
    <w:basedOn w:val="Standaard"/>
    <w:qFormat/>
    <w:rsid w:val="001B6931"/>
    <w:pPr>
      <w:keepNext/>
      <w:keepLines/>
    </w:pPr>
    <w:rPr>
      <w:rFonts w:ascii="Source Sans Pro SemiBold" w:hAnsi="Source Sans Pro SemiBold"/>
    </w:rPr>
  </w:style>
  <w:style w:type="paragraph" w:customStyle="1" w:styleId="BijlageKopTekst">
    <w:name w:val="_BijlageKopTekst"/>
    <w:next w:val="Standaard"/>
    <w:qFormat/>
    <w:rsid w:val="00B4749D"/>
    <w:pPr>
      <w:spacing w:after="0" w:line="1920" w:lineRule="exact"/>
    </w:pPr>
    <w:rPr>
      <w:rFonts w:ascii="Source Sans Pro Light" w:eastAsiaTheme="majorEastAsia" w:hAnsi="Source Sans Pro Light" w:cstheme="majorBidi"/>
      <w:bCs/>
      <w:color w:val="D7D2CB" w:themeColor="accent6"/>
      <w:kern w:val="16"/>
      <w:sz w:val="130"/>
      <w:szCs w:val="32"/>
    </w:rPr>
  </w:style>
  <w:style w:type="paragraph" w:customStyle="1" w:styleId="ParagraafBijlage">
    <w:name w:val="_ParagraafBijlage"/>
    <w:basedOn w:val="Kop2"/>
    <w:next w:val="Standaard"/>
    <w:qFormat/>
    <w:rsid w:val="004F1537"/>
    <w:pPr>
      <w:numPr>
        <w:ilvl w:val="0"/>
        <w:numId w:val="0"/>
      </w:numPr>
    </w:pPr>
  </w:style>
  <w:style w:type="paragraph" w:styleId="Bijschrift">
    <w:name w:val="caption"/>
    <w:basedOn w:val="Standaard"/>
    <w:next w:val="Standaard"/>
    <w:uiPriority w:val="35"/>
    <w:unhideWhenUsed/>
    <w:qFormat/>
    <w:rsid w:val="001B6931"/>
    <w:pPr>
      <w:spacing w:after="200" w:line="240" w:lineRule="auto"/>
    </w:pPr>
    <w:rPr>
      <w:i/>
      <w:iCs/>
      <w:color w:val="83786F"/>
      <w:sz w:val="18"/>
      <w:szCs w:val="18"/>
    </w:rPr>
  </w:style>
  <w:style w:type="paragraph" w:customStyle="1" w:styleId="KopSamenvatting">
    <w:name w:val="_KopSamenvatting"/>
    <w:basedOn w:val="Standaard"/>
    <w:next w:val="Standaard"/>
    <w:qFormat/>
    <w:rsid w:val="004F1537"/>
    <w:pPr>
      <w:spacing w:after="284"/>
    </w:pPr>
    <w:rPr>
      <w:rFonts w:asciiTheme="majorHAnsi" w:hAnsiTheme="majorHAnsi"/>
      <w:noProof/>
      <w:color w:val="E16E22" w:themeColor="text2"/>
      <w:sz w:val="40"/>
      <w:szCs w:val="40"/>
      <w:lang w:val="en-GB"/>
    </w:rPr>
  </w:style>
  <w:style w:type="paragraph" w:customStyle="1" w:styleId="DecimalAligned">
    <w:name w:val="Decimal Aligned"/>
    <w:basedOn w:val="Standaard"/>
    <w:uiPriority w:val="40"/>
    <w:qFormat/>
    <w:rsid w:val="00EC6918"/>
    <w:pPr>
      <w:tabs>
        <w:tab w:val="decimal" w:pos="360"/>
      </w:tabs>
      <w:adjustRightInd/>
      <w:snapToGrid/>
      <w:spacing w:after="200" w:line="276" w:lineRule="auto"/>
    </w:pPr>
    <w:rPr>
      <w:rFonts w:eastAsiaTheme="minorEastAsia" w:cs="Times New Roman"/>
      <w:color w:val="auto"/>
      <w:kern w:val="0"/>
      <w:sz w:val="22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EC6918"/>
    <w:rPr>
      <w:i/>
      <w:iCs/>
    </w:rPr>
  </w:style>
  <w:style w:type="table" w:styleId="Lichtearcering-accent1">
    <w:name w:val="Light Shading Accent 1"/>
    <w:basedOn w:val="Standaardtabel"/>
    <w:uiPriority w:val="60"/>
    <w:rsid w:val="00EC6918"/>
    <w:pPr>
      <w:spacing w:after="0" w:line="240" w:lineRule="auto"/>
    </w:pPr>
    <w:rPr>
      <w:rFonts w:eastAsiaTheme="minorEastAsia"/>
      <w:color w:val="169BCB" w:themeColor="accent1" w:themeShade="BF"/>
      <w:lang w:eastAsia="nl-NL"/>
    </w:rPr>
    <w:tblPr>
      <w:tblStyleRowBandSize w:val="1"/>
      <w:tblStyleColBandSize w:val="1"/>
      <w:tblBorders>
        <w:top w:val="single" w:sz="8" w:space="0" w:color="44BFEA" w:themeColor="accent1"/>
        <w:bottom w:val="single" w:sz="8" w:space="0" w:color="44BFE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BFEA" w:themeColor="accent1"/>
          <w:left w:val="nil"/>
          <w:bottom w:val="single" w:sz="8" w:space="0" w:color="44BFE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BFEA" w:themeColor="accent1"/>
          <w:left w:val="nil"/>
          <w:bottom w:val="single" w:sz="8" w:space="0" w:color="44BFE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F9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ictiznl.sharepoint.com/sites/Sjablonen/Office%20Templates/Nictiz/Nieuw%20leeg%20document%20-%20EERST%20OPSLAAN%20ALS%20DOCX.dotx" TargetMode="External"/></Relationships>
</file>

<file path=word/theme/theme1.xml><?xml version="1.0" encoding="utf-8"?>
<a:theme xmlns:a="http://schemas.openxmlformats.org/drawingml/2006/main" name="Office">
  <a:themeElements>
    <a:clrScheme name="Nictiz">
      <a:dk1>
        <a:srgbClr val="000000"/>
      </a:dk1>
      <a:lt1>
        <a:sysClr val="window" lastClr="FFFFFF"/>
      </a:lt1>
      <a:dk2>
        <a:srgbClr val="E16E22"/>
      </a:dk2>
      <a:lt2>
        <a:srgbClr val="83786F"/>
      </a:lt2>
      <a:accent1>
        <a:srgbClr val="44BFEA"/>
      </a:accent1>
      <a:accent2>
        <a:srgbClr val="C724B1"/>
      </a:accent2>
      <a:accent3>
        <a:srgbClr val="97BE0D"/>
      </a:accent3>
      <a:accent4>
        <a:srgbClr val="00B140"/>
      </a:accent4>
      <a:accent5>
        <a:srgbClr val="3C3A34"/>
      </a:accent5>
      <a:accent6>
        <a:srgbClr val="D7D2CB"/>
      </a:accent6>
      <a:hlink>
        <a:srgbClr val="E16E22"/>
      </a:hlink>
      <a:folHlink>
        <a:srgbClr val="E16E22"/>
      </a:folHlink>
    </a:clrScheme>
    <a:fontScheme name="Nictiz">
      <a:majorFont>
        <a:latin typeface="Source Sans Pro Light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49EB695C8264E8CB6FB592780D33F" ma:contentTypeVersion="18" ma:contentTypeDescription="Een nieuw document maken." ma:contentTypeScope="" ma:versionID="701c33ade89cb691d0a17553f066db45">
  <xsd:schema xmlns:xsd="http://www.w3.org/2001/XMLSchema" xmlns:xs="http://www.w3.org/2001/XMLSchema" xmlns:p="http://schemas.microsoft.com/office/2006/metadata/properties" xmlns:ns2="b65b2b33-c4b5-4fe0-9011-e881ffa6dd5f" xmlns:ns3="92ca8e3e-b6a1-4476-9561-551460f75af1" targetNamespace="http://schemas.microsoft.com/office/2006/metadata/properties" ma:root="true" ma:fieldsID="8787ae07bb1339041a7c09394a6b7ead" ns2:_="" ns3:_="">
    <xsd:import namespace="b65b2b33-c4b5-4fe0-9011-e881ffa6dd5f"/>
    <xsd:import namespace="92ca8e3e-b6a1-4476-9561-551460f75a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2b33-c4b5-4fe0-9011-e881ffa6dd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9042c-241c-46e6-9aee-4a13016020c6}" ma:internalName="TaxCatchAll" ma:showField="CatchAllData" ma:web="b65b2b33-c4b5-4fe0-9011-e881ffa6d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a8e3e-b6a1-4476-9561-551460f75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3266b8-366f-4d62-94a9-0cd8017ad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ca8e3e-b6a1-4476-9561-551460f75af1">
      <Terms xmlns="http://schemas.microsoft.com/office/infopath/2007/PartnerControls"/>
    </lcf76f155ced4ddcb4097134ff3c332f>
    <TaxCatchAll xmlns="b65b2b33-c4b5-4fe0-9011-e881ffa6dd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C20DE-5430-6C4D-918B-14E2D0806A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4CCF7-7E19-41A9-9DAA-E6B00C1CD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b2b33-c4b5-4fe0-9011-e881ffa6dd5f"/>
    <ds:schemaRef ds:uri="92ca8e3e-b6a1-4476-9561-551460f75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50E74-CEEC-48AB-A902-BC6CFF6E5B1B}">
  <ds:schemaRefs>
    <ds:schemaRef ds:uri="http://www.w3.org/XML/1998/namespace"/>
    <ds:schemaRef ds:uri="http://schemas.microsoft.com/office/2006/metadata/properties"/>
    <ds:schemaRef ds:uri="b65b2b33-c4b5-4fe0-9011-e881ffa6dd5f"/>
    <ds:schemaRef ds:uri="92ca8e3e-b6a1-4476-9561-551460f75af1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6B7D29-F27D-421F-8A41-43C82C3CC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Nieuw%20leeg%20document%20-%20EERST%20OPSLAAN%20ALS%20DOCX</Template>
  <TotalTime>1</TotalTime>
  <Pages>2</Pages>
  <Words>43</Words>
  <Characters>241</Characters>
  <Application>Microsoft Office Word</Application>
  <DocSecurity>4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Feikje Hielkema</dc:creator>
  <cp:lastModifiedBy>Carolien de Blaaij</cp:lastModifiedBy>
  <cp:revision>2</cp:revision>
  <dcterms:created xsi:type="dcterms:W3CDTF">2024-07-25T11:43:00Z</dcterms:created>
  <dcterms:modified xsi:type="dcterms:W3CDTF">2024-07-25T11:43:00Z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28-09-2021</vt:lpwstr>
  </property>
  <property fmtid="{D5CDD505-2E9C-101B-9397-08002B2CF9AE}" pid="3" name="ContentTypeId">
    <vt:lpwstr>0x01010061C49EB695C8264E8CB6FB592780D33F</vt:lpwstr>
  </property>
  <property fmtid="{D5CDD505-2E9C-101B-9397-08002B2CF9AE}" pid="4" name="MediaServiceImageTags">
    <vt:lpwstr/>
  </property>
</Properties>
</file>